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6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953770</wp:posOffset>
                </wp:positionV>
                <wp:extent cx="6430645" cy="23812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45" cy="238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8pt;margin-top:75.1pt;width:506.35pt;height:18.7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99" stroked="f">
                <w10:wrap anchorx="page" anchory="page"/>
              </v:rect>
            </w:pict>
          </mc:Fallback>
        </mc:AlternateContent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ЛИТЕРАТУРНО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КРАЕВЕДЧЕСКИЙ КОНКУРС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-474345</wp:posOffset>
            </wp:positionH>
            <wp:positionV relativeFrom="paragraph">
              <wp:posOffset>34925</wp:posOffset>
            </wp:positionV>
            <wp:extent cx="7298055" cy="8769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  <w:shd w:val="clear" w:color="auto" w:fill="FFFF99"/>
        </w:rPr>
        <w:t>МЕЖДУ ПРОШЛЫМ И БУДУЩИМ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  <w:shd w:val="clear" w:color="auto" w:fill="FFFF99"/>
        </w:rPr>
        <w:t>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jc w:val="both"/>
        <w:ind w:right="4180" w:firstLine="427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 xml:space="preserve">Агентство интеграционных инициатив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совместно со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Смоленским государственным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университетом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проводит конкурс творческих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работ «Между прошлым и будущим» в рамках проекта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Днепро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Двинский регион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между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3865245</wp:posOffset>
            </wp:positionH>
            <wp:positionV relativeFrom="paragraph">
              <wp:posOffset>-1109345</wp:posOffset>
            </wp:positionV>
            <wp:extent cx="2933065" cy="386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386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both"/>
        <w:ind w:right="4180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прошлым и будущим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Виртуальная экспозиция для неоткрытого музея Айзека Азимова на малой родине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который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both"/>
        <w:ind w:right="4180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реализуется при поддержке Фонда президентских грантов (№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20-1-001272).</w:t>
      </w: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jc w:val="both"/>
        <w:ind w:right="4180" w:firstLine="427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Проект приурочен к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100-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летнему юбилею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фантаста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мировым именем, уроженца д.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Петровичи российско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белорусской глубинки.</w:t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Конкурс проводится в заочном формате.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507365</wp:posOffset>
                </wp:positionV>
                <wp:extent cx="6430010" cy="2349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10" cy="234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0.9499pt;margin-top:39.95pt;width:506.3pt;height:18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99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Цель мероприятия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both"/>
        <w:ind w:right="20" w:firstLine="427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Стимулирование познавательной, исследовательской, краеведческой деятельности студентов в сфере культуры и истории малой родины, изучения её прошлого и прогнозирования будущего сквозь призму биографии и творчества Айзека Азимова, подготовка материалов виртуальной экспозиции для неоткрытого музея Айзека Азимова на малой родине.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478155</wp:posOffset>
                </wp:positionV>
                <wp:extent cx="6430010" cy="23495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10" cy="234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0.9499pt;margin-top:37.65pt;width:506.3pt;height:18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99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Задание конкурса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both"/>
        <w:ind w:firstLine="427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Создать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собственный экспонат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виртуальной экспозиции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неоткрытом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музее Айзека Азимова на малой родине.</w:t>
      </w:r>
    </w:p>
    <w:p>
      <w:pPr>
        <w:sectPr>
          <w:pgSz w:w="11900" w:h="16838" w:orient="portrait"/>
          <w:cols w:equalWidth="0" w:num="1">
            <w:col w:w="10080"/>
          </w:cols>
          <w:pgMar w:left="980" w:top="1440" w:right="844" w:bottom="1041" w:gutter="0" w:footer="0" w:header="0"/>
        </w:sectPr>
      </w:pPr>
    </w:p>
    <w:p>
      <w:pPr>
        <w:spacing w:after="0" w:line="6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953770</wp:posOffset>
                </wp:positionV>
                <wp:extent cx="6430645" cy="23812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45" cy="238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8pt;margin-top:75.1pt;width:506.35pt;height:18.7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99" stroked="f">
                <w10:wrap anchorx="page" anchory="page"/>
              </v:rect>
            </w:pict>
          </mc:Fallback>
        </mc:AlternateConten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Участие бесплатное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both"/>
        <w:ind w:right="20" w:firstLine="427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 участники конкурса получат сертификаты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Победителей ждут ценные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призы и дипломы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!</w:t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both"/>
        <w:ind w:firstLine="427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Лучшие работы будут включены 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виртуальную экспозицию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неоткрытого музея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Азимова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их авторы получат возможность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лично присутствовать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презентации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экспозиции с элементами фэнтези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феста в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Петровичи Смоленской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ориентировочные сроки проведения презентации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сентябрь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244475</wp:posOffset>
                </wp:positionV>
                <wp:extent cx="6430010" cy="23495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10" cy="234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0.9499pt;margin-top:19.25pt;width:506.3pt;height:18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99" stroked="f"/>
            </w:pict>
          </mc:Fallback>
        </mc:AlternateConten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Условия участия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firstLine="436"/>
        <w:spacing w:after="0" w:line="198" w:lineRule="auto"/>
        <w:tabs>
          <w:tab w:leader="none" w:pos="710" w:val="left"/>
        </w:tabs>
        <w:numPr>
          <w:ilvl w:val="0"/>
          <w:numId w:val="1"/>
        </w:numPr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участию в Конкурсе приглашаются обучающиеся в образовательных учреждениях высшего и среднего профессионального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учащиеся общеобразовательных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5" w:lineRule="exact"/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</w:pPr>
    </w:p>
    <w:p>
      <w:pPr>
        <w:ind w:right="20" w:firstLine="436"/>
        <w:spacing w:after="0" w:line="180" w:lineRule="auto"/>
        <w:tabs>
          <w:tab w:leader="none" w:pos="710" w:val="left"/>
        </w:tabs>
        <w:numPr>
          <w:ilvl w:val="0"/>
          <w:numId w:val="1"/>
        </w:numPr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выполнение задания должно быть индивидуальным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Групповые работы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созданные коллективом авторов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не принимаются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</w:p>
    <w:p>
      <w:pPr>
        <w:spacing w:after="0" w:line="70" w:lineRule="exact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</w:p>
    <w:p>
      <w:pPr>
        <w:jc w:val="both"/>
        <w:ind w:right="20" w:firstLine="436"/>
        <w:spacing w:after="0" w:line="198" w:lineRule="auto"/>
        <w:tabs>
          <w:tab w:leader="none" w:pos="710" w:val="left"/>
        </w:tabs>
        <w:numPr>
          <w:ilvl w:val="0"/>
          <w:numId w:val="1"/>
        </w:numPr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работы по третьему направлению Конкурса проверяются на предмет наличия заимствований с помощью системы Антиплагиат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(www.antiplagiat.ru).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Оригинальность эссе не должна быть ниже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50%;</w:t>
      </w:r>
    </w:p>
    <w:p>
      <w:pPr>
        <w:spacing w:after="0" w:line="64" w:lineRule="exact"/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</w:pPr>
    </w:p>
    <w:p>
      <w:pPr>
        <w:jc w:val="both"/>
        <w:ind w:firstLine="436"/>
        <w:spacing w:after="0" w:line="214" w:lineRule="auto"/>
        <w:tabs>
          <w:tab w:leader="none" w:pos="710" w:val="left"/>
        </w:tabs>
        <w:numPr>
          <w:ilvl w:val="0"/>
          <w:numId w:val="1"/>
        </w:numPr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23.59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московскому времени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участники должны прислать выполненное задание и заполненную анкету с согласием на обработку персональных данных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Положению и данному информационному письму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адрес электронной почты Конкурса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konkurs.azimov@mail.ru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507365</wp:posOffset>
                </wp:positionV>
                <wp:extent cx="6430010" cy="23495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10" cy="234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0.9499pt;margin-top:39.95pt;width:506.3pt;height:18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99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Конкурс проводится по трем номинациям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Инфографика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40"/>
        <w:spacing w:after="0"/>
        <w:tabs>
          <w:tab w:leader="none" w:pos="2380" w:val="left"/>
          <w:tab w:leader="none" w:pos="3440" w:val="left"/>
          <w:tab w:leader="none" w:pos="5560" w:val="left"/>
          <w:tab w:leader="none" w:pos="7060" w:val="left"/>
          <w:tab w:leader="none" w:pos="9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Презентуемая</w:t>
        <w:tab/>
        <w:t>работа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предлагаемый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ab/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экспонат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виртуального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музея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»):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инфографика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40"/>
        <w:spacing w:after="0"/>
        <w:tabs>
          <w:tab w:leader="none" w:pos="1520" w:val="left"/>
          <w:tab w:leader="none" w:pos="1880" w:val="left"/>
          <w:tab w:leader="none" w:pos="3140" w:val="left"/>
          <w:tab w:leader="none" w:pos="4620" w:val="left"/>
          <w:tab w:leader="none" w:pos="6360" w:val="left"/>
          <w:tab w:leader="none" w:pos="7720" w:val="left"/>
          <w:tab w:leader="none" w:pos="9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Задача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показать</w:t>
        <w:tab/>
        <w:t>эволюцию</w:t>
        <w:tab/>
        <w:t>изобретений</w:t>
        <w:tab/>
        <w:t>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ab/>
        <w:t>предсказанную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А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Азимовым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Темы для инфографики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firstLine="436"/>
        <w:spacing w:after="0" w:line="269" w:lineRule="auto"/>
        <w:tabs>
          <w:tab w:leader="none" w:pos="71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костра до микроволновой печи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этапы использования тепловой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обработки пищи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костёр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печи разных видов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керосинка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газовая горелка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…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микроволновая печь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ectPr>
          <w:pgSz w:w="11900" w:h="16838" w:orient="portrait"/>
          <w:cols w:equalWidth="0" w:num="1">
            <w:col w:w="10080"/>
          </w:cols>
          <w:pgMar w:left="980" w:top="1440" w:right="844" w:bottom="1086" w:gutter="0" w:footer="0" w:header="0"/>
        </w:sectPr>
      </w:pPr>
    </w:p>
    <w:p>
      <w:pPr>
        <w:jc w:val="both"/>
        <w:ind w:firstLine="436"/>
        <w:spacing w:after="0" w:line="271" w:lineRule="auto"/>
        <w:tabs>
          <w:tab w:leader="none" w:pos="71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лесной ягоды до Роллтона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пища человека на различных ступенях 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даров леса к разным этапам обработки пищи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натуральные продукты и современная еда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0" w:firstLine="436"/>
        <w:spacing w:after="0" w:line="269" w:lineRule="auto"/>
        <w:tabs>
          <w:tab w:leader="none" w:pos="71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первого телефона до современного смартфона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технический прогресс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сфере коммуникации на расстоянии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телефона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Попова к современному смартфону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переход коммуникации из офлайн в онлайн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Фотография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40"/>
        <w:spacing w:after="0"/>
        <w:tabs>
          <w:tab w:leader="none" w:pos="2380" w:val="left"/>
          <w:tab w:leader="none" w:pos="3440" w:val="left"/>
          <w:tab w:leader="none" w:pos="5560" w:val="left"/>
          <w:tab w:leader="none" w:pos="7040" w:val="left"/>
          <w:tab w:leader="none" w:pos="9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Презентуемая</w:t>
        <w:tab/>
        <w:t>работа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предлагаемый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ab/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экспонат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виртуального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музея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»):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фотография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цикл фотографий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firstLine="427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Задача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сформировать визуальный образ жизни Смоленско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Могилевского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приграничья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ind w:right="20" w:firstLine="436"/>
        <w:spacing w:after="0" w:line="273" w:lineRule="auto"/>
        <w:tabs>
          <w:tab w:leader="none" w:pos="73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возможности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можно использовать старые фотографии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сделать новые фотозарисовки из жизни Смоленско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Могилёвского приграничья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Шумячский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Ершичский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Хиславичский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Монастырщинский районы Смоленской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Климовичский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Хотимский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Мстиславский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Горецкий районы Могилёвской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Эссе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center"/>
        <w:ind w:right="-419"/>
        <w:spacing w:after="0"/>
        <w:tabs>
          <w:tab w:leader="none" w:pos="160" w:val="left"/>
          <w:tab w:leader="none" w:pos="180" w:val="left"/>
          <w:tab w:leader="none" w:pos="180" w:val="left"/>
          <w:tab w:leader="none" w:pos="180" w:val="left"/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Презентуемая</w:t>
        <w:tab/>
        <w:t>работа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предлагаемый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ab/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экспонат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виртуального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музея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»):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Задача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раскрыть ключевые гуманистические идеи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Азимова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Темы для эссе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720" w:hanging="284"/>
        <w:spacing w:after="0"/>
        <w:tabs>
          <w:tab w:leader="none" w:pos="7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 показывает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во всём новом обычно кроется какой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 подвох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436"/>
        <w:spacing w:after="0" w:line="263" w:lineRule="auto"/>
        <w:tabs>
          <w:tab w:leader="none" w:pos="71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Иногда человек принимает свои недостатки за недостатки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имея возможности исправить себя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пытается изменить общество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436"/>
        <w:spacing w:after="0" w:line="263" w:lineRule="auto"/>
        <w:tabs>
          <w:tab w:leader="none" w:pos="71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 проблемы современного человека коренятся в 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он в разводе с природой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436"/>
        <w:spacing w:after="0" w:line="267" w:lineRule="auto"/>
        <w:tabs>
          <w:tab w:leader="none" w:pos="71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 взаимосвязи между людьми жизнь теряет свой главный интерес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Исчезают интеллектуальные ценности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самое существование теряет свой смысл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436"/>
        <w:spacing w:after="0" w:line="263" w:lineRule="auto"/>
        <w:tabs>
          <w:tab w:leader="none" w:pos="71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История человечества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хаос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Маленькие перемены приводят к большим непредсказуемым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436"/>
        <w:spacing w:after="0" w:line="264" w:lineRule="auto"/>
        <w:tabs>
          <w:tab w:leader="none" w:pos="71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прошлым никогда не бывает покончено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мой друг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Оно объясняет настоящее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436"/>
        <w:spacing w:after="0" w:line="263" w:lineRule="auto"/>
        <w:tabs>
          <w:tab w:leader="none" w:pos="71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Все успехи цивилизации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что иное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упражнения в ограничении свободы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080"/>
          </w:cols>
          <w:pgMar w:left="980" w:top="1141" w:right="844" w:bottom="1093" w:gutter="0" w:footer="0" w:header="0"/>
        </w:sectPr>
      </w:pPr>
    </w:p>
    <w:p>
      <w:pPr>
        <w:ind w:right="20" w:firstLine="436"/>
        <w:spacing w:after="0" w:line="263" w:lineRule="auto"/>
        <w:tabs>
          <w:tab w:leader="none" w:pos="71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Нельзя построить робота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который мог хотя бы сравниться с человеком в 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нам дороже всего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436"/>
        <w:spacing w:after="0" w:line="269" w:lineRule="auto"/>
        <w:tabs>
          <w:tab w:leader="none" w:pos="71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…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научная фантастика есть одно из звеньев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которые помогают соединить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человечество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Проблемы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мы поднимаем в фантастике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становятся насущными проблемами всего человечества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…</w:t>
      </w: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jc w:val="both"/>
        <w:ind w:firstLine="427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Подробная информация о предполагаемых результатах выполнения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рекомендации по каждому из направлений конкурса и критерии оценки работ приведены 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0000FF"/>
        </w:rPr>
        <w:t>Положении о конкурсе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Приложении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информационному письму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right="20" w:firstLine="427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Задать возникшие вопросы и получить справочную информацию можно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написав по адресу электронной почты конкурса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konkurs.azimov@mail.ru</w:t>
      </w:r>
    </w:p>
    <w:p>
      <w:pPr>
        <w:sectPr>
          <w:pgSz w:w="11900" w:h="16838" w:orient="portrait"/>
          <w:cols w:equalWidth="0" w:num="1">
            <w:col w:w="10080"/>
          </w:cols>
          <w:pgMar w:left="980" w:top="1141" w:right="844" w:bottom="1440" w:gutter="0" w:footer="0" w:header="0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31750</wp:posOffset>
                </wp:positionV>
                <wp:extent cx="6430010" cy="2374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10" cy="2374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0.9499pt;margin-top:2.5pt;width:506.3pt;height:18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99" stroked="f"/>
            </w:pict>
          </mc:Fallback>
        </mc:AlternateConten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center"/>
        <w:ind w:right="-4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 помощь участнику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right="20" w:firstLine="427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Информация о предполагаемых результатах выполнения заданий и рекомендации по каждому из направлений конкурса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Инфографика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right="20" w:firstLine="427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Инфографика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графический способ подачи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данных и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цель которого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быстро и чётко преподносить сложную информацию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 инфографики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1259840</wp:posOffset>
            </wp:positionH>
            <wp:positionV relativeFrom="paragraph">
              <wp:posOffset>35560</wp:posOffset>
            </wp:positionV>
            <wp:extent cx="4160520" cy="26181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61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Краткий перечень сервисов для создания инфографики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right="20" w:firstLine="436"/>
        <w:spacing w:after="0" w:line="264" w:lineRule="auto"/>
        <w:tabs>
          <w:tab w:leader="none" w:pos="85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easel.ly.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 поддержки русского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 с интуитивно понятным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интерфейсом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(https://te-st.ru/entries/easel-ly/).</w:t>
      </w:r>
    </w:p>
    <w:p>
      <w:pPr>
        <w:spacing w:after="0" w:line="3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right="20" w:firstLine="436"/>
        <w:spacing w:after="0" w:line="263" w:lineRule="auto"/>
        <w:tabs>
          <w:tab w:leader="none" w:pos="7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canva.com.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Один из самых популярных сервисов в русскоязычном интернете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создания не только инфографики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других видов графики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firstLine="427"/>
        <w:spacing w:after="0" w:line="269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 чужих изображений в инфографике не приветствуется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Один из вариантов решения проблемы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получение согласия автора на использование его иллюстраций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right="20" w:firstLine="427"/>
        <w:spacing w:after="0" w:line="263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Более распространённый вариант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 картинок на фотостоках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Наиболее известные ресурсы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20" w:hanging="284"/>
        <w:spacing w:after="0"/>
        <w:tabs>
          <w:tab w:leader="none" w:pos="7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shutterstock.com;</w:t>
      </w:r>
    </w:p>
    <w:p>
      <w:pPr>
        <w:spacing w:after="0" w:line="8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284"/>
        <w:spacing w:after="0"/>
        <w:tabs>
          <w:tab w:leader="none" w:pos="7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gettyimages.com;</w:t>
      </w:r>
    </w:p>
    <w:p>
      <w:pPr>
        <w:spacing w:after="0" w:line="8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284"/>
        <w:spacing w:after="0"/>
        <w:tabs>
          <w:tab w:leader="none" w:pos="7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freeimages.com;</w:t>
      </w:r>
    </w:p>
    <w:p>
      <w:pPr>
        <w:spacing w:after="0" w:line="8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284"/>
        <w:spacing w:after="0"/>
        <w:tabs>
          <w:tab w:leader="none" w:pos="7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depositphotos.com;</w:t>
      </w:r>
    </w:p>
    <w:p>
      <w:pPr>
        <w:spacing w:after="0" w:line="8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284"/>
        <w:spacing w:after="0"/>
        <w:tabs>
          <w:tab w:leader="none" w:pos="7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thenounproject.com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иконки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9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284"/>
        <w:spacing w:after="0"/>
        <w:tabs>
          <w:tab w:leader="none" w:pos="7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icons8.com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иконки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Помните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понравившееся вам изображение может оказаться платным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right="20" w:firstLine="427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Чем больше у картинки скачиваний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статистику можно посмотреть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pixabay.com),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тем больше вероятность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она многократно использовалась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080"/>
          </w:cols>
          <w:pgMar w:left="980" w:top="1130" w:right="844" w:bottom="599" w:gutter="0" w:footer="0" w:header="0"/>
        </w:sect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Советы по созданию инфографики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jc w:val="both"/>
        <w:ind w:left="440" w:hanging="431"/>
        <w:spacing w:after="0" w:line="271" w:lineRule="auto"/>
        <w:tabs>
          <w:tab w:leader="none" w:pos="440" w:val="left"/>
        </w:tabs>
        <w:numPr>
          <w:ilvl w:val="0"/>
          <w:numId w:val="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перегружайте инфографику текстом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Помните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основную информацию несёт изображение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проверить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выполняет ли инфографика свою роль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можно убрать из неё весь текст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Даже без текста должно быть примерно понятно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чём идёт речь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давайте много сплошного текста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очень сильно затрудняет восприятие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Тем не менее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стесняйтесь добавлять текстовые фразы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объяснить детали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440" w:right="20" w:hanging="431"/>
        <w:spacing w:after="0" w:line="262" w:lineRule="auto"/>
        <w:tabs>
          <w:tab w:leader="none" w:pos="440" w:val="left"/>
        </w:tabs>
        <w:numPr>
          <w:ilvl w:val="0"/>
          <w:numId w:val="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включайте украшающие элементы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несущие смысловой нагрузки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затрудняет восприятие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Инфографика сильна именно концентрированностью подаваемой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Каждая линия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стрелка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значок должны нести смысл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9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440" w:hanging="431"/>
        <w:spacing w:after="0" w:line="263" w:lineRule="auto"/>
        <w:tabs>
          <w:tab w:leader="none" w:pos="440" w:val="left"/>
        </w:tabs>
        <w:numPr>
          <w:ilvl w:val="0"/>
          <w:numId w:val="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перегружайте свою работу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Важно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человек легко воспринимал приведённую информацию и не запутался в чрезмерном количестве блоков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картинок и стрелочек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40" w:right="20" w:hanging="431"/>
        <w:spacing w:after="0" w:line="251" w:lineRule="auto"/>
        <w:tabs>
          <w:tab w:leader="none" w:pos="440" w:val="left"/>
        </w:tabs>
        <w:numPr>
          <w:ilvl w:val="0"/>
          <w:numId w:val="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Выстраивайте чёткую и логичную структуру 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где это возможно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Наиболее важные компоненты сделайте крупнее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9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40" w:right="20" w:hanging="431"/>
        <w:spacing w:after="0" w:line="252" w:lineRule="auto"/>
        <w:tabs>
          <w:tab w:leader="none" w:pos="440" w:val="left"/>
        </w:tabs>
        <w:numPr>
          <w:ilvl w:val="0"/>
          <w:numId w:val="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Используйте яркие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выделяющиеся цвета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следите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текст не терялся на фоне картинок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9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40" w:right="20" w:hanging="431"/>
        <w:spacing w:after="0" w:line="251" w:lineRule="auto"/>
        <w:tabs>
          <w:tab w:leader="none" w:pos="440" w:val="left"/>
        </w:tabs>
        <w:numPr>
          <w:ilvl w:val="0"/>
          <w:numId w:val="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Используйте общедоступную символику и картинки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Они должны быть интуитивно понятны вашей аудитории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вызывать у неё стойкие ассоциации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40" w:hanging="431"/>
        <w:spacing w:after="0"/>
        <w:tabs>
          <w:tab w:leader="none" w:pos="440" w:val="left"/>
        </w:tabs>
        <w:numPr>
          <w:ilvl w:val="0"/>
          <w:numId w:val="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Оформляйте все элементы инфографики в одном стиле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4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Фотография</w:t>
      </w:r>
    </w:p>
    <w:p>
      <w:pPr>
        <w:spacing w:after="0" w:line="4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4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Возможные варианты результатов выполнения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6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firstLine="436"/>
        <w:spacing w:after="0" w:line="271" w:lineRule="auto"/>
        <w:tabs>
          <w:tab w:leader="none" w:pos="782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Старые фотографии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век и более ранние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отражающие жизнь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быт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праздники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труд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природу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Смоленско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Могилёвского приграничья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436"/>
        <w:spacing w:after="0" w:line="263" w:lineRule="auto"/>
        <w:tabs>
          <w:tab w:leader="none" w:pos="945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Фотографии памятных мест Смоленско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Могилёвского приграничья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Петровичей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природы и людей малой родины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Азимова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436"/>
        <w:spacing w:after="0" w:line="263" w:lineRule="auto"/>
        <w:tabs>
          <w:tab w:leader="none" w:pos="864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Авторские фотографии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отражающие современную жизнь Смоленско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Могилёвского приграничья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jc w:val="both"/>
        <w:ind w:right="20" w:firstLine="427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Участником может быть представлен цикл фотографий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объединённых общей темой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идеей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персонажем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Собственные фото должны иметь названия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Приветствуются символические названия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эпиграфы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раскрывающие авторский взгляд на содержание фотографии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текстовое сопровождение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right="20" w:firstLine="427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Примечание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Фотография должна быть паспортизирована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где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когда сделан снимок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кто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что запечатлены на фото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По желанию автора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возможен дополнительный комментарий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текстовое сопровождение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ectPr>
          <w:pgSz w:w="11900" w:h="16838" w:orient="portrait"/>
          <w:cols w:equalWidth="0" w:num="1">
            <w:col w:w="10080"/>
          </w:cols>
          <w:pgMar w:left="980" w:top="1341" w:right="844" w:bottom="817" w:gutter="0" w:footer="0" w:header="0"/>
        </w:sectPr>
      </w:pPr>
    </w:p>
    <w:p>
      <w:pPr>
        <w:ind w:left="7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Анкета участника мероприятия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Ассоциации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Агентство интеграционных инициатив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листах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269240</wp:posOffset>
                </wp:positionV>
                <wp:extent cx="608647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21.2pt" to="486.45pt,21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452120</wp:posOffset>
                </wp:positionV>
                <wp:extent cx="608647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35.6pt" to="486.45pt,35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631825</wp:posOffset>
                </wp:positionV>
                <wp:extent cx="608647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49.75pt" to="486.45pt,49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1165860</wp:posOffset>
                </wp:positionV>
                <wp:extent cx="608647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91.8pt" to="486.45pt,91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1345565</wp:posOffset>
                </wp:positionV>
                <wp:extent cx="608647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105.95pt" to="486.45pt,105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1528445</wp:posOffset>
                </wp:positionV>
                <wp:extent cx="608647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120.35pt" to="486.45pt,120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1885315</wp:posOffset>
                </wp:positionV>
                <wp:extent cx="608647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148.45pt" to="486.45pt,148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2065020</wp:posOffset>
                </wp:positionV>
                <wp:extent cx="608647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162.6pt" to="486.45pt,162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2599055</wp:posOffset>
                </wp:positionV>
                <wp:extent cx="608647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204.65pt" to="486.45pt,204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266700</wp:posOffset>
                </wp:positionV>
                <wp:extent cx="0" cy="481393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13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1pt" to="7.45pt,400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266700</wp:posOffset>
                </wp:positionV>
                <wp:extent cx="0" cy="579564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95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5pt,21pt" to="152.5pt,477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266700</wp:posOffset>
                </wp:positionV>
                <wp:extent cx="0" cy="578929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89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2pt,21pt" to="486.2pt,476.85pt" o:allowincell="f" strokecolor="#000000" strokeweight="0.4799pt"/>
            </w:pict>
          </mc:Fallback>
        </mc:AlternateContent>
      </w: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отчество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рождения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2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учебное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заведение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 окончания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работы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Должность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180" w:val="left"/>
          <w:tab w:leader="none" w:pos="2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</w:t>
        <w:tab/>
        <w:t>степень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ученое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звание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Контактные телефоны</w:t>
      </w:r>
    </w:p>
    <w:p>
      <w:pPr>
        <w:ind w:left="260"/>
        <w:spacing w:after="0"/>
        <w:tabs>
          <w:tab w:leader="none" w:pos="1420" w:val="left"/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код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города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мобильный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**</w:t>
      </w:r>
    </w:p>
    <w:p>
      <w:pPr>
        <w:spacing w:after="0" w:line="7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2"/>
        </w:trPr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E-mail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900" w:type="dxa"/>
            <w:vAlign w:val="bottom"/>
            <w:gridSpan w:val="3"/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Паспортные данные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пропуска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)***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80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Примерное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название</w:t>
            </w: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29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доклада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если имеется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800" w:type="dxa"/>
            <w:vAlign w:val="bottom"/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Необходимость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оплате</w:t>
            </w: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000" w:type="dxa"/>
            <w:vAlign w:val="bottom"/>
            <w:gridSpan w:val="2"/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проезда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указать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пункты</w:t>
            </w: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9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убытия и прибытия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0" w:type="dxa"/>
            <w:vAlign w:val="bottom"/>
          </w:tcPr>
          <w:p>
            <w:pPr>
              <w:ind w:lef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Необходимость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необходимо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9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обеспечении проживания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предоставление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необходимо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900" w:type="dxa"/>
            <w:vAlign w:val="bottom"/>
            <w:gridSpan w:val="3"/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указать символом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»)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сведений об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место проживания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vMerge w:val="restart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условиях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оплатой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проживания 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проживания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гостиницах города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7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8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Указать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даты</w:t>
            </w:r>
          </w:p>
        </w:tc>
        <w:tc>
          <w:tcPr>
            <w:tcW w:w="2340" w:type="dxa"/>
            <w:vAlign w:val="bottom"/>
            <w:gridSpan w:val="2"/>
            <w:vMerge w:val="restart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Дата заезда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Дата выезда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900" w:type="dxa"/>
            <w:vAlign w:val="bottom"/>
            <w:tcBorders>
              <w:left w:val="single" w:sz="8" w:color="auto"/>
            </w:tcBorders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заезда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выезда   в   случае</w:t>
            </w:r>
          </w:p>
        </w:tc>
        <w:tc>
          <w:tcPr>
            <w:tcW w:w="2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900" w:type="dxa"/>
            <w:vAlign w:val="bottom"/>
            <w:tcBorders>
              <w:lef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900" w:type="dxa"/>
            <w:vAlign w:val="bottom"/>
            <w:tcBorders>
              <w:lef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8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необходимости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обеспечения проживания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-984885</wp:posOffset>
                </wp:positionV>
                <wp:extent cx="12700" cy="1270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6.95pt;margin-top:-77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485.7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ind w:left="1000" w:hanging="173"/>
        <w:spacing w:after="0" w:line="235" w:lineRule="auto"/>
        <w:tabs>
          <w:tab w:leader="none" w:pos="10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необходимо указать целиком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включая индекс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293"/>
        <w:spacing w:after="0"/>
        <w:tabs>
          <w:tab w:leader="none" w:pos="112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контактные телефоны обязательны для участников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100" w:firstLine="567"/>
        <w:spacing w:after="0" w:line="277" w:lineRule="auto"/>
        <w:tabs>
          <w:tab w:leader="none" w:pos="1317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паспортные данные обязательны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необходимы для пропускной системы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месту проведения мероприятия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ectPr>
          <w:pgSz w:w="11900" w:h="16838" w:orient="portrait"/>
          <w:cols w:equalWidth="0" w:num="1">
            <w:col w:w="9720"/>
          </w:cols>
          <w:pgMar w:left="1440" w:top="1130" w:right="744" w:bottom="1440" w:gutter="0" w:footer="0" w:header="0"/>
        </w:sect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Согласие на обработку персональных данных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Я,____________________________________________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_______________________________,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(фамилия, имя, отчество)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86" w:lineRule="auto"/>
        <w:tabs>
          <w:tab w:leader="none" w:pos="553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соответствии с Федеральным законом 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27.07.2006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ФЗ «О персональных данных» настоящим даю согласие Ассоциации «Агентство интеграционных инициатив» как оператору на обработку моих персональных данных. Согласие дается на обработку данных в целях проведения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литературно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краеведческого конкурса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Между прошлым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 будущим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1"/>
        <w:spacing w:after="0" w:line="28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Согласие распространяется на следующие персональные данные: фамилия, имя и отчество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дата рождения, наименование организации, а также на любую иную информацию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относящуюся к личности субъекта персональных данных, доступную либо известную в любой конкретный момент времени Ассоциации «Агентство интеграционных инициатив».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1"/>
        <w:spacing w:after="0" w:line="27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Настоящее согласие действует со дня его подписания и до дня отзыва в письменной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форме.</w:t>
      </w:r>
    </w:p>
    <w:p>
      <w:pPr>
        <w:spacing w:after="0" w:line="6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1"/>
        <w:spacing w:after="0" w:line="27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Сроки хранения персональных данных оператором определены российским законодательством.</w:t>
      </w:r>
    </w:p>
    <w:p>
      <w:pPr>
        <w:sectPr>
          <w:pgSz w:w="11900" w:h="16838" w:orient="portrait"/>
          <w:cols w:equalWidth="0" w:num="1">
            <w:col w:w="9620"/>
          </w:cols>
          <w:pgMar w:left="1440" w:top="1183" w:right="844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«______» 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20_____ года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___________/__________________(Фамилия И.О.)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(подпись)</w:t>
      </w:r>
    </w:p>
    <w:sectPr>
      <w:pgSz w:w="11900" w:h="16838" w:orient="portrait"/>
      <w:cols w:equalWidth="0" w:num="3">
        <w:col w:w="2560" w:space="0"/>
        <w:col w:w="1320" w:space="400"/>
        <w:col w:w="5340"/>
      </w:cols>
      <w:pgMar w:left="1440" w:top="1183" w:right="844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EB"/>
    <w:multiLevelType w:val="hybridMultilevel"/>
    <w:lvl w:ilvl="0">
      <w:lvlJc w:val="left"/>
      <w:lvlText w:val=""/>
      <w:numFmt w:val="bullet"/>
      <w:start w:val="1"/>
    </w:lvl>
  </w:abstractNum>
  <w:abstractNum w:abstractNumId="1">
    <w:nsid w:val="BB3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2EA6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12DB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153C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7E87"/>
    <w:multiLevelType w:val="hybridMultilevel"/>
    <w:lvl w:ilvl="0">
      <w:lvlJc w:val="left"/>
      <w:lvlText w:val="%1."/>
      <w:numFmt w:val="decimal"/>
      <w:start w:val="8"/>
    </w:lvl>
  </w:abstractNum>
  <w:abstractNum w:abstractNumId="6">
    <w:nsid w:val="390C"/>
    <w:multiLevelType w:val="hybridMultilevel"/>
    <w:lvl w:ilvl="0">
      <w:lvlJc w:val="left"/>
      <w:lvlText w:val="%1."/>
      <w:numFmt w:val="decimal"/>
      <w:start w:val="1"/>
    </w:lvl>
  </w:abstractNum>
  <w:abstractNum w:abstractNumId="7">
    <w:nsid w:val="F3E"/>
    <w:multiLevelType w:val="hybridMultilevel"/>
    <w:lvl w:ilvl="0">
      <w:lvlJc w:val="left"/>
      <w:lvlText w:val="%1."/>
      <w:numFmt w:val="decimal"/>
      <w:start w:val="1"/>
    </w:lvl>
  </w:abstractNum>
  <w:abstractNum w:abstractNumId="8">
    <w:nsid w:val="99"/>
    <w:multiLevelType w:val="hybridMultilevel"/>
    <w:lvl w:ilvl="0">
      <w:lvlJc w:val="left"/>
      <w:lvlText w:val="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9">
    <w:nsid w:val="124"/>
    <w:multiLevelType w:val="hybridMultilevel"/>
    <w:lvl w:ilvl="0">
      <w:lvlJc w:val="left"/>
      <w:lvlText w:val="*"/>
      <w:numFmt w:val="bullet"/>
      <w:start w:val="1"/>
    </w:lvl>
  </w:abstractNum>
  <w:abstractNum w:abstractNumId="10">
    <w:nsid w:val="305E"/>
    <w:multiLevelType w:val="hybridMultilevel"/>
    <w:lvl w:ilvl="0">
      <w:lvlJc w:val="left"/>
      <w:lvlText w:val="**"/>
      <w:numFmt w:val="bullet"/>
      <w:start w:val="1"/>
    </w:lvl>
  </w:abstractNum>
  <w:abstractNum w:abstractNumId="11">
    <w:nsid w:val="440D"/>
    <w:multiLevelType w:val="hybridMultilevel"/>
    <w:lvl w:ilvl="0">
      <w:lvlJc w:val="left"/>
      <w:lvlText w:val="***"/>
      <w:numFmt w:val="bullet"/>
      <w:start w:val="1"/>
    </w:lvl>
  </w:abstractNum>
  <w:abstractNum w:abstractNumId="12">
    <w:nsid w:val="491C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png" />
  <Relationship Id="rId9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2020-04-14T12:12:06Z</dcterms:created>
  <dcterms:modified xsi:type="dcterms:W3CDTF">2020-04-14T12:12:06Z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