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«Смоленский  государственный университет»</w:t>
      </w:r>
    </w:p>
    <w:p w:rsidR="00BB721D" w:rsidRPr="008E4246" w:rsidRDefault="00BB721D" w:rsidP="00997DD7">
      <w:pPr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B721D" w:rsidRPr="008E4246" w:rsidRDefault="00BB721D" w:rsidP="00997DD7">
      <w:pPr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D33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97DD7">
        <w:rPr>
          <w:rFonts w:ascii="Times New Roman" w:hAnsi="Times New Roman" w:cs="Times New Roman"/>
          <w:sz w:val="28"/>
          <w:szCs w:val="28"/>
        </w:rPr>
        <w:t xml:space="preserve"> «Утверждаю»                                                            </w:t>
      </w:r>
    </w:p>
    <w:p w:rsidR="00BB721D" w:rsidRPr="00997DD7" w:rsidRDefault="00BB721D" w:rsidP="00D33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 </w:t>
      </w:r>
      <w:r w:rsidRPr="008E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Ректор ____</w:t>
      </w:r>
      <w:r w:rsidRPr="00997DD7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B721D" w:rsidRPr="00997DD7" w:rsidRDefault="00BB721D" w:rsidP="00D332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BB721D" w:rsidRPr="00997DD7" w:rsidRDefault="00BB721D" w:rsidP="00997DD7">
      <w:pPr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BB721D" w:rsidRPr="00997DD7" w:rsidRDefault="00BB721D" w:rsidP="0099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BB721D" w:rsidRPr="00997DD7" w:rsidRDefault="00BB721D" w:rsidP="0099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BB721D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1D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D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.03.02 – Лингвистика</w:t>
      </w:r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</w:t>
      </w:r>
      <w:r w:rsidRPr="002E1C6E">
        <w:rPr>
          <w:rFonts w:ascii="Times New Roman" w:hAnsi="Times New Roman" w:cs="Times New Roman"/>
          <w:b/>
          <w:bCs/>
          <w:sz w:val="28"/>
          <w:szCs w:val="28"/>
        </w:rPr>
        <w:t>рофиль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97DD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Бакалавр</w:t>
      </w:r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Тип образовательной программы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B721D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D7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B721D" w:rsidRPr="00997DD7" w:rsidRDefault="00BB721D" w:rsidP="0099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очная</w:t>
      </w:r>
    </w:p>
    <w:p w:rsidR="00BB721D" w:rsidRDefault="00BB721D" w:rsidP="00997DD7">
      <w:pPr>
        <w:rPr>
          <w:rFonts w:ascii="Times New Roman" w:hAnsi="Times New Roman" w:cs="Times New Roman"/>
          <w:sz w:val="28"/>
          <w:szCs w:val="28"/>
        </w:rPr>
      </w:pPr>
    </w:p>
    <w:p w:rsidR="003E502E" w:rsidRPr="00A9095F" w:rsidRDefault="00BB721D" w:rsidP="0099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Смоленск  </w:t>
      </w:r>
    </w:p>
    <w:p w:rsidR="00BB721D" w:rsidRPr="00997DD7" w:rsidRDefault="00BB721D" w:rsidP="0099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201</w:t>
      </w:r>
      <w:r w:rsidR="002B3679">
        <w:rPr>
          <w:rFonts w:ascii="Times New Roman" w:hAnsi="Times New Roman" w:cs="Times New Roman"/>
          <w:sz w:val="28"/>
          <w:szCs w:val="28"/>
        </w:rPr>
        <w:t>7</w:t>
      </w:r>
    </w:p>
    <w:p w:rsidR="00BB721D" w:rsidRPr="00833CD0" w:rsidRDefault="00BB721D" w:rsidP="00833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BB721D" w:rsidRPr="00997DD7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BB721D" w:rsidRPr="00A9095F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</w:t>
      </w:r>
      <w:r w:rsidRPr="001B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45.03.02  Лингвистика</w:t>
      </w:r>
      <w:r w:rsidRPr="00997DD7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997D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97DD7">
        <w:rPr>
          <w:rFonts w:ascii="Times New Roman" w:hAnsi="Times New Roman" w:cs="Times New Roman"/>
          <w:sz w:val="28"/>
          <w:szCs w:val="28"/>
        </w:rPr>
        <w:t xml:space="preserve">), утвержденный приказом Министерства образования и науки Российской Федерации от </w:t>
      </w:r>
      <w:r w:rsidRPr="00DC1DF5">
        <w:rPr>
          <w:rFonts w:ascii="Times New Roman" w:hAnsi="Times New Roman" w:cs="Times New Roman"/>
          <w:sz w:val="28"/>
          <w:szCs w:val="28"/>
        </w:rPr>
        <w:t>7 августа 2014 г.</w:t>
      </w:r>
      <w:r>
        <w:rPr>
          <w:rFonts w:ascii="Times New Roman" w:hAnsi="Times New Roman" w:cs="Times New Roman"/>
          <w:sz w:val="28"/>
          <w:szCs w:val="28"/>
        </w:rPr>
        <w:t xml:space="preserve"> № 940</w:t>
      </w:r>
      <w:r w:rsidRPr="00997DD7">
        <w:rPr>
          <w:rFonts w:ascii="Times New Roman" w:hAnsi="Times New Roman" w:cs="Times New Roman"/>
          <w:sz w:val="28"/>
          <w:szCs w:val="28"/>
        </w:rPr>
        <w:t>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 w:rsidRPr="003F6D72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E502E" w:rsidRPr="00A9095F" w:rsidRDefault="003E502E" w:rsidP="002B3679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E502E">
        <w:rPr>
          <w:rFonts w:ascii="Times New Roman" w:hAnsi="Times New Roman" w:cs="Times New Roman"/>
          <w:sz w:val="28"/>
          <w:szCs w:val="28"/>
        </w:rPr>
        <w:t xml:space="preserve"> 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Устав Смоленского государственного университета </w:t>
      </w:r>
      <w:r w:rsidRPr="007C57CF">
        <w:rPr>
          <w:rFonts w:ascii="Times New Roman" w:eastAsia="TimesNewRomanPSMT" w:hAnsi="Times New Roman" w:cs="Times New Roman"/>
          <w:color w:val="000000"/>
          <w:sz w:val="28"/>
          <w:szCs w:val="28"/>
        </w:rPr>
        <w:t>от 29 октября 2015 года № 1266;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студентов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(утверждено приказом ректора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24 апреля  2014 г. № 01-36</w:t>
      </w:r>
      <w:r>
        <w:rPr>
          <w:rFonts w:ascii="Times New Roman" w:eastAsia="TimesNewRomanPSMT" w:hAnsi="Times New Roman" w:cs="Times New Roman"/>
          <w:sz w:val="28"/>
          <w:szCs w:val="28"/>
        </w:rPr>
        <w:t>; с изменениями от 05.05.2015 г. №01-43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</w:t>
      </w:r>
      <w:r>
        <w:rPr>
          <w:rFonts w:ascii="Times New Roman" w:eastAsia="TimesNewRomanPSMT" w:hAnsi="Times New Roman" w:cs="Times New Roman"/>
          <w:sz w:val="28"/>
          <w:szCs w:val="28"/>
        </w:rPr>
        <w:t>, с  изменениями от 05.05.2015 г. № 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3E502E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3E502E" w:rsidRPr="003F6D72" w:rsidRDefault="003E502E" w:rsidP="0047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2B367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721D" w:rsidRPr="00997DD7" w:rsidRDefault="003E502E" w:rsidP="002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1D" w:rsidRPr="00A9095F" w:rsidRDefault="003E502E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1D" w:rsidRPr="00997DD7" w:rsidRDefault="00BB721D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2.Требования к абитуриенту.</w:t>
      </w:r>
    </w:p>
    <w:p w:rsidR="00BB721D" w:rsidRPr="00997DD7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BB721D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DD7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BB721D" w:rsidRPr="00997DD7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3.Цель ОПОП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>.</w:t>
      </w:r>
    </w:p>
    <w:p w:rsidR="00BB721D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Целью подгото</w:t>
      </w:r>
      <w:r>
        <w:rPr>
          <w:rFonts w:ascii="Times New Roman" w:hAnsi="Times New Roman" w:cs="Times New Roman"/>
          <w:sz w:val="28"/>
          <w:szCs w:val="28"/>
        </w:rPr>
        <w:t>вки бакалавров по направлению 45.03.02  Лингвистика</w:t>
      </w:r>
      <w:r w:rsidRPr="00997DD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бакалавров, владеющих глубокими теоретическими знаниями и практическими умениями в области лингвистики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общепрофессиональными и профессиональными компетенциями согласно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готовых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переводческой деятельности</w:t>
      </w:r>
      <w:r w:rsidRPr="0099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Обучение ориентировано на удовлетворение потребностей российских и зарубежных фирм, компаний, государственных организаций в квалифицированных лингвистах, владеющих двумя иностранными языками.</w:t>
      </w:r>
    </w:p>
    <w:p w:rsidR="00C25FFC" w:rsidRPr="00A9095F" w:rsidRDefault="00C25FFC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4.Срок освоения ОПОП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>.</w:t>
      </w:r>
    </w:p>
    <w:p w:rsidR="00BB721D" w:rsidRPr="00997DD7" w:rsidRDefault="00BB721D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7DD7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 xml:space="preserve"> очной форме обучения составляет 4 года.</w:t>
      </w:r>
    </w:p>
    <w:p w:rsidR="00C25FFC" w:rsidRPr="00A9095F" w:rsidRDefault="00C25FFC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47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5. Объем ОПОП </w:t>
      </w:r>
      <w:proofErr w:type="gramStart"/>
      <w:r w:rsidRPr="00997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7DD7">
        <w:rPr>
          <w:rFonts w:ascii="Times New Roman" w:hAnsi="Times New Roman" w:cs="Times New Roman"/>
          <w:sz w:val="28"/>
          <w:szCs w:val="28"/>
        </w:rPr>
        <w:t>.</w:t>
      </w:r>
    </w:p>
    <w:p w:rsidR="00BB721D" w:rsidRPr="00997DD7" w:rsidRDefault="00BB721D" w:rsidP="0047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DD7">
        <w:rPr>
          <w:rFonts w:ascii="Times New Roman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C25FFC" w:rsidRDefault="00C25FFC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DD7">
        <w:rPr>
          <w:rFonts w:ascii="Times New Roman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6.1.Область профессион</w:t>
      </w:r>
      <w:r>
        <w:rPr>
          <w:rFonts w:ascii="Times New Roman" w:hAnsi="Times New Roman" w:cs="Times New Roman"/>
          <w:sz w:val="28"/>
          <w:szCs w:val="28"/>
        </w:rPr>
        <w:t>альной деятельности выпускников включает лингвистическое образование, межъязыковое общение, межкультурную коммуникацию.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>6.2.Объектами профессиональной деятельности выпускников, освоивших 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являются теория изучаемых иностранных языков, перевод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теория межкультурной коммуникации, иностранные языки и культуры стран изучаемых языков.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hAnsi="Times New Roman" w:cs="Times New Roman"/>
          <w:sz w:val="28"/>
          <w:szCs w:val="28"/>
        </w:rPr>
        <w:t xml:space="preserve">6.3.Виды профессиональной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консультативно-коммуникативная.</w:t>
      </w:r>
    </w:p>
    <w:p w:rsidR="00BB721D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6.4.Выпускник,</w:t>
      </w:r>
      <w:r w:rsidRPr="00997DD7">
        <w:rPr>
          <w:rFonts w:ascii="Times New Roman" w:hAnsi="Times New Roman" w:cs="Times New Roman"/>
          <w:sz w:val="28"/>
          <w:szCs w:val="28"/>
        </w:rPr>
        <w:t xml:space="preserve"> освоивший программу </w:t>
      </w:r>
      <w:proofErr w:type="spellStart"/>
      <w:r w:rsidRPr="00997D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97DD7">
        <w:rPr>
          <w:rFonts w:ascii="Times New Roman" w:hAnsi="Times New Roman" w:cs="Times New Roman"/>
          <w:sz w:val="28"/>
          <w:szCs w:val="28"/>
        </w:rPr>
        <w:t>, в соответствии с  видами профессиональной деятельности должен быть готов решать следующие профессиональные задачи: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color w:val="000000"/>
          <w:sz w:val="28"/>
          <w:szCs w:val="28"/>
        </w:rPr>
      </w:pPr>
      <w:r w:rsidRPr="00DC1DF5">
        <w:rPr>
          <w:i/>
          <w:iCs/>
          <w:color w:val="000000"/>
          <w:sz w:val="28"/>
          <w:szCs w:val="28"/>
        </w:rPr>
        <w:t>переводческая деятельность: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обеспечение межкультурного общения в различных профессиональных сферах;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выполнение функций посредника в сфере межкультурной коммуникации;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проведение информационно-поисковой деятельности, направленной на совершенствование профессиональных умений в области перевода;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составление словников, методических рекомендаций в профессионально ориентированных областях перевода;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color w:val="000000"/>
          <w:sz w:val="28"/>
          <w:szCs w:val="28"/>
        </w:rPr>
      </w:pPr>
      <w:r w:rsidRPr="00DC1DF5">
        <w:rPr>
          <w:i/>
          <w:iCs/>
          <w:color w:val="000000"/>
          <w:sz w:val="28"/>
          <w:szCs w:val="28"/>
        </w:rPr>
        <w:t>консультативно-коммуникативная деятельность: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участие в деловых переговорах, конференциях, симпозиумах, семинарах с использованием нескольких рабочих языков;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применение тактик разрешения конфликтных ситуаций в сфере межкультурной коммуникации;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lastRenderedPageBreak/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коммуникации;</w:t>
      </w:r>
    </w:p>
    <w:p w:rsidR="00BB721D" w:rsidRPr="00DC1DF5" w:rsidRDefault="00BB721D" w:rsidP="00474C7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C1DF5">
        <w:rPr>
          <w:color w:val="000000"/>
          <w:sz w:val="28"/>
          <w:szCs w:val="28"/>
        </w:rPr>
        <w:t>составление словников, методических рекомендаций в профессионально ориентированных областях межкультурной коммуникации.</w:t>
      </w:r>
    </w:p>
    <w:p w:rsidR="00BB721D" w:rsidRPr="00997DD7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E2579A">
        <w:rPr>
          <w:rFonts w:ascii="Times New Roman" w:hAnsi="Times New Roman" w:cs="Times New Roman"/>
          <w:sz w:val="28"/>
          <w:szCs w:val="28"/>
        </w:rPr>
        <w:t>Выпускник по н</w:t>
      </w:r>
      <w:r>
        <w:rPr>
          <w:rFonts w:ascii="Times New Roman" w:hAnsi="Times New Roman" w:cs="Times New Roman"/>
          <w:sz w:val="28"/>
          <w:szCs w:val="28"/>
        </w:rPr>
        <w:t>аправлению подготовки 45.03.02 Лингвистика</w:t>
      </w:r>
      <w:r w:rsidRPr="00E2579A">
        <w:rPr>
          <w:rFonts w:ascii="Times New Roman" w:hAnsi="Times New Roman" w:cs="Times New Roman"/>
          <w:sz w:val="28"/>
          <w:szCs w:val="28"/>
        </w:rPr>
        <w:t xml:space="preserve"> в соответствии с целями основной образовательной программы и задачами профессиональной деятельности должен обладать следующими компетенциями: </w:t>
      </w:r>
    </w:p>
    <w:p w:rsidR="00BB721D" w:rsidRPr="00D33265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общекультурные компетенции</w:t>
      </w:r>
      <w:r w:rsidRPr="00D3326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D33265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D33265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способностью руководствоваться принципами культурного релятивизма и этическими нормами, предполагающими отказ от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 и уважение своеобразия иноязычной культуры и ценностных ориентаций иноязычного социума (ОК-2);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навыками социокультурной и межкультурной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9A">
        <w:rPr>
          <w:rFonts w:ascii="Times New Roman" w:hAnsi="Times New Roman" w:cs="Times New Roman"/>
          <w:sz w:val="28"/>
          <w:szCs w:val="28"/>
        </w:rPr>
        <w:t>обеспечивающими адекватность социальных и профессиональных контактов (ОК-3);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наследием отечественной научной мысли, направленной на решение общегуманитарных и общечеловеческих задач (ОК-6);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-способностью занимать гражданскую позицию в социально-личностных конфликтных ситуациях (ОК-9);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lastRenderedPageBreak/>
        <w:t>- готовностью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 (ОК-11);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к пониманию социальной значимости своей будущей профессии, владением высокой мотивацией к выполнению профессиональной деят</w:t>
      </w:r>
      <w:r>
        <w:rPr>
          <w:rFonts w:ascii="Times New Roman" w:hAnsi="Times New Roman" w:cs="Times New Roman"/>
          <w:sz w:val="28"/>
          <w:szCs w:val="28"/>
        </w:rPr>
        <w:t>ельности (ОК-12);</w:t>
      </w:r>
    </w:p>
    <w:p w:rsidR="00BB721D" w:rsidRPr="00D33265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общепрофессиональные  компетенции</w:t>
      </w:r>
      <w:r w:rsidRPr="00D33265">
        <w:rPr>
          <w:rFonts w:ascii="Times New Roman" w:hAnsi="Times New Roman" w:cs="Times New Roman"/>
          <w:i/>
          <w:iCs/>
          <w:sz w:val="28"/>
          <w:szCs w:val="28"/>
        </w:rPr>
        <w:t xml:space="preserve"> (ОПК):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способностью использовать понятийный аппарат философии, теоретической и прикладной лингвистики,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, лингводидактики и теории межкультурной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9A">
        <w:rPr>
          <w:rFonts w:ascii="Times New Roman" w:hAnsi="Times New Roman" w:cs="Times New Roman"/>
          <w:sz w:val="28"/>
          <w:szCs w:val="28"/>
        </w:rPr>
        <w:t>коммуникации для решения профессиональных задач (ОПК-1);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видеть междисциплинарные связи изучаемых дисциплин, понимает их значение для будущей профессиональной деятельности (ОПК-2);</w:t>
      </w:r>
    </w:p>
    <w:p w:rsidR="00BB721D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владением этическими и нравственными нормами поведения, принятыми </w:t>
      </w:r>
      <w:proofErr w:type="gramStart"/>
      <w:r w:rsidRPr="00E257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9A">
        <w:rPr>
          <w:rFonts w:ascii="Times New Roman" w:hAnsi="Times New Roman" w:cs="Times New Roman"/>
          <w:sz w:val="28"/>
          <w:szCs w:val="28"/>
        </w:rPr>
        <w:t>инокультурном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79A">
        <w:rPr>
          <w:rFonts w:ascii="Times New Roman" w:hAnsi="Times New Roman" w:cs="Times New Roman"/>
          <w:sz w:val="28"/>
          <w:szCs w:val="28"/>
        </w:rPr>
        <w:t>социуме</w:t>
      </w:r>
      <w:proofErr w:type="gramEnd"/>
      <w:r w:rsidRPr="00E2579A">
        <w:rPr>
          <w:rFonts w:ascii="Times New Roman" w:hAnsi="Times New Roman" w:cs="Times New Roman"/>
          <w:sz w:val="28"/>
          <w:szCs w:val="28"/>
        </w:rPr>
        <w:t>; готовностью использовать модели социальных ситуаций, типичные сценарии взаимодействия участников межкультурной коммуникации (ОПК-4);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свободно выражать свои мысли, адекватно используя разнообразные языковые средства с целью выделения релевантной информации (ОПК-7);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особенностями официального, нейтрального и неофициального регистров общения (ОПК-8);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готовностью преодолевать влияние стереотипов и осуществлять межкультурный диалог в общей и профессиональной </w:t>
      </w:r>
      <w:proofErr w:type="gramStart"/>
      <w:r w:rsidRPr="00E2579A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2579A">
        <w:rPr>
          <w:rFonts w:ascii="Times New Roman" w:hAnsi="Times New Roman" w:cs="Times New Roman"/>
          <w:sz w:val="28"/>
          <w:szCs w:val="28"/>
        </w:rPr>
        <w:t xml:space="preserve"> общения (ОПК-9);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использовать этикетные формулы в устной и письменной коммуникации (ОПК-10);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навыками работы с компьютером как средством получения, обработки и управления информацией (ОПК-11);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lastRenderedPageBreak/>
        <w:t>- способностью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работать с электронными словарями и другими электронными ресурсами для решения лингвистических задач (ОПК-13);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основами современной информационной и библиографической культуры (ОПК-14);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выдвигать гипотезы и последовательно развивать аргументацию в их защиту (ОПК-15);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стандартными методиками поиска, анализа и обработки материала исследования (ОПК-16);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способностью оценивать качество исследования в своей предметной области, соотносить новую информацию </w:t>
      </w:r>
      <w:proofErr w:type="gramStart"/>
      <w:r w:rsidRPr="00E25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79A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E2579A">
        <w:rPr>
          <w:rFonts w:ascii="Times New Roman" w:hAnsi="Times New Roman" w:cs="Times New Roman"/>
          <w:sz w:val="28"/>
          <w:szCs w:val="28"/>
        </w:rPr>
        <w:t>имеющейся</w:t>
      </w:r>
      <w:proofErr w:type="gramEnd"/>
      <w:r w:rsidRPr="00E2579A">
        <w:rPr>
          <w:rFonts w:ascii="Times New Roman" w:hAnsi="Times New Roman" w:cs="Times New Roman"/>
          <w:sz w:val="28"/>
          <w:szCs w:val="28"/>
        </w:rPr>
        <w:t>, логично и последовательно представлять результаты собственного исследования (ОПК-17);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(ОПК-18);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навыками организации групповой и коллективной деятельности для достижения общих целе</w:t>
      </w:r>
      <w:r>
        <w:rPr>
          <w:rFonts w:ascii="Times New Roman" w:hAnsi="Times New Roman" w:cs="Times New Roman"/>
          <w:sz w:val="28"/>
          <w:szCs w:val="28"/>
        </w:rPr>
        <w:t>й трудового коллектива (ОПК-19);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(ОПК-20);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</w:t>
      </w:r>
      <w:r w:rsidRPr="00D33265">
        <w:rPr>
          <w:rFonts w:ascii="Times New Roman" w:hAnsi="Times New Roman" w:cs="Times New Roman"/>
          <w:i/>
          <w:iCs/>
          <w:sz w:val="28"/>
          <w:szCs w:val="28"/>
        </w:rPr>
        <w:t xml:space="preserve"> (ПК),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E2579A">
        <w:rPr>
          <w:rFonts w:ascii="Times New Roman" w:hAnsi="Times New Roman" w:cs="Times New Roman"/>
          <w:sz w:val="28"/>
          <w:szCs w:val="28"/>
        </w:rPr>
        <w:t xml:space="preserve"> видам профессиональной деятельности, на которые ориентирована программа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>:</w:t>
      </w:r>
    </w:p>
    <w:p w:rsidR="00BB721D" w:rsidRPr="002A7B0E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B0E">
        <w:rPr>
          <w:rFonts w:ascii="Times New Roman" w:hAnsi="Times New Roman" w:cs="Times New Roman"/>
          <w:i/>
          <w:iCs/>
          <w:sz w:val="28"/>
          <w:szCs w:val="28"/>
        </w:rPr>
        <w:t>переводческая деятельность: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владением методикой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предпереводческого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 анализа текста, способствующей точному восприятию исходного высказывания (ПК-7);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BB721D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основными способами достижения эквивалентности в переводе и способностью применять основные приемы перевода (ПК-9);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оформлять текст перевода в компьютерном текстовом редакторе (ПК-11);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способностью осуществлять устный последовательный перевод и устный перевод с листа с соблюдением норм лексической эквивалентности, </w:t>
      </w:r>
      <w:r w:rsidRPr="00E2579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грамматических, синтаксических и стилистических норм текста перевода и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 характеристик исходного текста (ПК-12);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основами системы сокращенной переводческой записи при выполнении устного последовательного перевода (ПК-13);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этикой устного перевода (ПК-14);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</w:t>
      </w:r>
    </w:p>
    <w:p w:rsidR="00BB721D" w:rsidRPr="002A7B0E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B0E">
        <w:rPr>
          <w:rFonts w:ascii="Times New Roman" w:hAnsi="Times New Roman" w:cs="Times New Roman"/>
          <w:i/>
          <w:iCs/>
          <w:sz w:val="28"/>
          <w:szCs w:val="28"/>
        </w:rPr>
        <w:t>консультативно-коммуникативная деятельность: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 xml:space="preserve">- владением необходимыми </w:t>
      </w:r>
      <w:proofErr w:type="spellStart"/>
      <w:r w:rsidRPr="00E2579A">
        <w:rPr>
          <w:rFonts w:ascii="Times New Roman" w:hAnsi="Times New Roman" w:cs="Times New Roman"/>
          <w:sz w:val="28"/>
          <w:szCs w:val="28"/>
        </w:rPr>
        <w:t>интеракциональными</w:t>
      </w:r>
      <w:proofErr w:type="spellEnd"/>
      <w:r w:rsidRPr="00E2579A">
        <w:rPr>
          <w:rFonts w:ascii="Times New Roman" w:hAnsi="Times New Roman" w:cs="Times New Roman"/>
          <w:sz w:val="28"/>
          <w:szCs w:val="28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BB721D" w:rsidRPr="00E2579A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способностью моделировать возможные ситуации общения между представителями различных культур и социумов (ПК-17);</w:t>
      </w:r>
    </w:p>
    <w:p w:rsidR="00BB721D" w:rsidRDefault="00BB721D" w:rsidP="0047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A">
        <w:rPr>
          <w:rFonts w:ascii="Times New Roman" w:hAnsi="Times New Roman" w:cs="Times New Roman"/>
          <w:sz w:val="28"/>
          <w:szCs w:val="28"/>
        </w:rPr>
        <w:t>- 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делегаций) (ПК-18).</w:t>
      </w:r>
    </w:p>
    <w:p w:rsidR="00BB721D" w:rsidRDefault="00BB721D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. Ресурсное обеспечение ОП</w:t>
      </w:r>
      <w:r>
        <w:rPr>
          <w:rFonts w:ascii="Times New Roman" w:eastAsia="TimesNewRomanPSMT" w:hAnsi="Times New Roman" w:cs="Times New Roman"/>
          <w:sz w:val="28"/>
          <w:szCs w:val="28"/>
        </w:rPr>
        <w:t>ОП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8026B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.1. Обеспечение научно-педагогическими кадрами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26B">
        <w:rPr>
          <w:rFonts w:ascii="Times New Roman" w:eastAsia="TimesNewRomanPSMT" w:hAnsi="Times New Roman" w:cs="Times New Roman"/>
          <w:sz w:val="28"/>
          <w:szCs w:val="28"/>
        </w:rPr>
        <w:t>Доля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научно-педагогических работников, имеющих образование, соответствующее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профилю преподаваемой дисциплины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– 100 процентов.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Доля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научно-педагогических работников, имеющих ученую степень и ученое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вание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100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процентов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Доля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научно-педагогических работников из числа руководителей и работников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организаций, деятельность которых связана с направленностью (профилем) и имеющих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стаж работы в данной профессиональной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области не менее 3 лет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07AB">
        <w:rPr>
          <w:rFonts w:ascii="Times New Roman" w:eastAsia="TimesNewRomanPSMT" w:hAnsi="Times New Roman" w:cs="Times New Roman"/>
          <w:sz w:val="28"/>
          <w:szCs w:val="28"/>
        </w:rPr>
        <w:t>10 процентов.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.2. Финансовое обеспечение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обеспечение реализации программы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о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существляется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объеме не ниже установленных Министерством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 и науки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Федерации базовых нормативных затрат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на оказание государственной услуги в сфере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образования для данного уровня образования и направления подготовки с учетом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корректирующих коэффициентов, учитывающих специфику образовательных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программ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соответствии с Методикой определения нормативных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затрат на оказание государственных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услуг по реализации имеющих государственную аккредитацию образовательных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программ</w:t>
      </w:r>
      <w:proofErr w:type="gramEnd"/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 по специальностям и направлениям подготовки,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утвержденной приказом Министерства образования и науки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Российской Федерации от 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августа 2013 г</w:t>
      </w:r>
      <w:r>
        <w:rPr>
          <w:rFonts w:ascii="Times New Roman" w:eastAsia="TimesNewRomanPSMT" w:hAnsi="Times New Roman" w:cs="Times New Roman"/>
          <w:sz w:val="28"/>
          <w:szCs w:val="28"/>
        </w:rPr>
        <w:t>. №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638 (зарегистрирован Министерством юстиции 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16 сентября 2013 г., регистрационный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 29967).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8.3.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Сведения о материально-техническом и учебно-методическом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беспечении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25FFC" w:rsidRPr="00F8026B" w:rsidRDefault="00BB721D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26B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 ФГОС ВО по направлению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подготовки и включает в себя учебные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аудитории для проведения занятий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лекционного типа, семинарского типа, курсового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проектирования, групповых и 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ндивидуальных консультаций; лаборатории, оснащенные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специальным оборудованием; помещения для самостоятельной работы обучающихся,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оснащенные компьютерной техникой с возможностью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подключения к сети «Интернет»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обеспечением доступа в электронную информационно-образовательную среду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университета.</w:t>
      </w:r>
      <w:proofErr w:type="gramEnd"/>
      <w:r w:rsidR="00C25FFC" w:rsidRPr="00C25F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5FFC" w:rsidRPr="00F8026B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</w:t>
      </w:r>
      <w:r w:rsidR="00C25F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5FFC" w:rsidRPr="00F8026B">
        <w:rPr>
          <w:rFonts w:ascii="Times New Roman" w:eastAsia="TimesNewRomanPSMT" w:hAnsi="Times New Roman" w:cs="Times New Roman"/>
          <w:sz w:val="28"/>
          <w:szCs w:val="28"/>
        </w:rPr>
        <w:t xml:space="preserve">и информационным </w:t>
      </w:r>
      <w:r w:rsidR="00C25F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5FFC" w:rsidRPr="00F8026B">
        <w:rPr>
          <w:rFonts w:ascii="Times New Roman" w:eastAsia="TimesNewRomanPSMT" w:hAnsi="Times New Roman" w:cs="Times New Roman"/>
          <w:sz w:val="28"/>
          <w:szCs w:val="28"/>
        </w:rPr>
        <w:t>справочным системам, состав которых определен в рабочих</w:t>
      </w:r>
      <w:r w:rsidR="00C25F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5FFC" w:rsidRPr="00F8026B">
        <w:rPr>
          <w:rFonts w:ascii="Times New Roman" w:eastAsia="TimesNewRomanPSMT" w:hAnsi="Times New Roman" w:cs="Times New Roman"/>
          <w:sz w:val="28"/>
          <w:szCs w:val="28"/>
        </w:rPr>
        <w:t>программах дисциплин.</w:t>
      </w:r>
    </w:p>
    <w:p w:rsidR="00C25FFC" w:rsidRDefault="00C25FFC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7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обеспечена учебно-методической документацией и дидактическими материалами по всем учебным дисциплинам. Каждый обучающийся обеспечен доступом к информационной среде и ресурсам библиотеки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 xml:space="preserve"> (http://biblioteka.smolgu.ru/). Для обучающихся обеспечен доступ к современным профессиональным базам данных, информационным справочным и поисковым </w:t>
      </w:r>
      <w:r>
        <w:rPr>
          <w:rFonts w:ascii="Times New Roman" w:hAnsi="Times New Roman" w:cs="Times New Roman"/>
          <w:sz w:val="28"/>
          <w:szCs w:val="28"/>
        </w:rPr>
        <w:t xml:space="preserve">системам.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обучающимся</w:t>
      </w:r>
      <w:r w:rsidRPr="00F33C7F">
        <w:rPr>
          <w:rFonts w:ascii="Times New Roman" w:hAnsi="Times New Roman" w:cs="Times New Roman"/>
          <w:sz w:val="28"/>
          <w:szCs w:val="28"/>
        </w:rPr>
        <w:t xml:space="preserve"> предлагается доступ к следующим электронным образовательным ресурсам: </w:t>
      </w:r>
      <w:proofErr w:type="gramEnd"/>
    </w:p>
    <w:p w:rsidR="00C25FFC" w:rsidRDefault="00C25FFC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F33C7F">
        <w:rPr>
          <w:rFonts w:ascii="Times New Roman" w:hAnsi="Times New Roman" w:cs="Times New Roman"/>
          <w:sz w:val="28"/>
          <w:szCs w:val="28"/>
        </w:rPr>
        <w:t>лектронно-библиотечная система издательства «Лань». ЭБС содержит электронные версии более 50 000 наименований книг ведущих издательств учебной литературы и периодических изданий по естественным, техническим и гуманитарным наукам. Ассортимент ресурса постоя</w:t>
      </w:r>
      <w:r>
        <w:rPr>
          <w:rFonts w:ascii="Times New Roman" w:hAnsi="Times New Roman" w:cs="Times New Roman"/>
          <w:sz w:val="28"/>
          <w:szCs w:val="28"/>
        </w:rPr>
        <w:t xml:space="preserve">нно расширяется. Адрес ресурса: </w:t>
      </w:r>
      <w:hyperlink r:id="rId5" w:history="1">
        <w:r w:rsidRPr="00070C74">
          <w:rPr>
            <w:rStyle w:val="a3"/>
            <w:rFonts w:ascii="Times New Roman" w:hAnsi="Times New Roman" w:cs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25FFC" w:rsidRDefault="00C25FFC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лектронная база </w:t>
      </w:r>
      <w:r>
        <w:rPr>
          <w:rFonts w:ascii="Times New Roman" w:hAnsi="Times New Roman" w:cs="Times New Roman"/>
          <w:sz w:val="28"/>
          <w:szCs w:val="28"/>
        </w:rPr>
        <w:t>данных «Polpred.com. Обзор СМИ» с</w:t>
      </w:r>
      <w:r w:rsidRPr="00F33C7F">
        <w:rPr>
          <w:rFonts w:ascii="Times New Roman" w:hAnsi="Times New Roman" w:cs="Times New Roman"/>
          <w:sz w:val="28"/>
          <w:szCs w:val="28"/>
        </w:rPr>
        <w:t>одержит полн</w:t>
      </w:r>
      <w:r>
        <w:rPr>
          <w:rFonts w:ascii="Times New Roman" w:hAnsi="Times New Roman" w:cs="Times New Roman"/>
          <w:sz w:val="28"/>
          <w:szCs w:val="28"/>
        </w:rPr>
        <w:t>ые тексты более 300 тысяч</w:t>
      </w:r>
      <w:r w:rsidRPr="00F33C7F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из сотен информагентств и СМИ</w:t>
      </w:r>
      <w:r w:rsidRPr="00F33C7F">
        <w:rPr>
          <w:rFonts w:ascii="Times New Roman" w:hAnsi="Times New Roman" w:cs="Times New Roman"/>
          <w:sz w:val="28"/>
          <w:szCs w:val="28"/>
        </w:rPr>
        <w:t xml:space="preserve"> всего мира, а также собранный вручную архив важных публикаций, ежедневное пополнение тысячами полнотекстовых новостей на русском языке и разнообразную информацию Всемирной справочной службы polpred.com. Адр</w:t>
      </w:r>
      <w:r>
        <w:rPr>
          <w:rFonts w:ascii="Times New Roman" w:hAnsi="Times New Roman" w:cs="Times New Roman"/>
          <w:sz w:val="28"/>
          <w:szCs w:val="28"/>
        </w:rPr>
        <w:t>ес ресурса: http://polpred.com/;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FC" w:rsidRDefault="00C25FFC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лектронно-библиотечная система «Университетская библиотека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>». ЭБС обеспечивает доступ к наиболее востребованным материалам-первоисточникам, новейшей учебной и научной литературе более 250 крупнейших современных издательств и 50 ведущих российских вузов. Она включает свыше 90 тыс. и</w:t>
      </w:r>
      <w:r>
        <w:rPr>
          <w:rFonts w:ascii="Times New Roman" w:hAnsi="Times New Roman" w:cs="Times New Roman"/>
          <w:sz w:val="28"/>
          <w:szCs w:val="28"/>
        </w:rPr>
        <w:t>зданий по всем отраслям знаний:</w:t>
      </w:r>
      <w:r w:rsidRPr="00F33C7F">
        <w:rPr>
          <w:rFonts w:ascii="Times New Roman" w:hAnsi="Times New Roman" w:cs="Times New Roman"/>
          <w:sz w:val="28"/>
          <w:szCs w:val="28"/>
        </w:rPr>
        <w:t xml:space="preserve"> учебников, учебных пособий и научных монографий различной тематики, 210 наименований научных журналов, 1,5 млн. словарных статей. Адрес ресурса</w:t>
      </w:r>
      <w:r>
        <w:rPr>
          <w:rFonts w:ascii="Times New Roman" w:hAnsi="Times New Roman" w:cs="Times New Roman"/>
          <w:sz w:val="28"/>
          <w:szCs w:val="28"/>
        </w:rPr>
        <w:t>: http://biblioclub.ru/;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              </w:t>
      </w:r>
    </w:p>
    <w:p w:rsidR="00C25FFC" w:rsidRPr="00F33C7F" w:rsidRDefault="00C25FFC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F33C7F">
        <w:rPr>
          <w:rFonts w:ascii="Times New Roman" w:hAnsi="Times New Roman" w:cs="Times New Roman"/>
          <w:sz w:val="28"/>
          <w:szCs w:val="28"/>
        </w:rPr>
        <w:t>лектронная библиотека И</w:t>
      </w:r>
      <w:r>
        <w:rPr>
          <w:rFonts w:ascii="Times New Roman" w:hAnsi="Times New Roman" w:cs="Times New Roman"/>
          <w:sz w:val="28"/>
          <w:szCs w:val="28"/>
        </w:rPr>
        <w:t>здательского дома «Гребенников» с</w:t>
      </w:r>
      <w:r w:rsidRPr="00F33C7F">
        <w:rPr>
          <w:rFonts w:ascii="Times New Roman" w:hAnsi="Times New Roman" w:cs="Times New Roman"/>
          <w:sz w:val="28"/>
          <w:szCs w:val="28"/>
        </w:rPr>
        <w:t xml:space="preserve">одержит свыше 40 000 статей из 32 электронных периодических изданий (журналов) по маркетингу, менеджменту, финансам, управлению персоналом. </w:t>
      </w:r>
      <w:r w:rsidRPr="00F33C7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proofErr w:type="gramStart"/>
      <w:r w:rsidRPr="00F33C7F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F33C7F">
        <w:rPr>
          <w:rFonts w:ascii="Times New Roman" w:hAnsi="Times New Roman" w:cs="Times New Roman"/>
          <w:sz w:val="28"/>
          <w:szCs w:val="28"/>
        </w:rPr>
        <w:t xml:space="preserve"> как к номерам журналов, так и к отдельным статьям. Адрес рес</w:t>
      </w:r>
      <w:r>
        <w:rPr>
          <w:rFonts w:ascii="Times New Roman" w:hAnsi="Times New Roman" w:cs="Times New Roman"/>
          <w:sz w:val="28"/>
          <w:szCs w:val="28"/>
        </w:rPr>
        <w:t xml:space="preserve">урса: </w:t>
      </w:r>
      <w:r w:rsidRPr="00F33C7F">
        <w:rPr>
          <w:rFonts w:ascii="Times New Roman" w:hAnsi="Times New Roman" w:cs="Times New Roman"/>
          <w:sz w:val="28"/>
          <w:szCs w:val="28"/>
        </w:rPr>
        <w:t>http://grebennikon.ru/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26B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демонстрационного оборудования и учебно-наглядных пособий, обеспечивающие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иллюстрации, соответствующие рабочим учебным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программам дисциплин.</w:t>
      </w:r>
    </w:p>
    <w:p w:rsidR="00BB721D" w:rsidRPr="00F8026B" w:rsidRDefault="00BB721D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26B">
        <w:rPr>
          <w:rFonts w:ascii="Times New Roman" w:eastAsia="TimesNewRomanPSMT" w:hAnsi="Times New Roman" w:cs="Times New Roman"/>
          <w:sz w:val="28"/>
          <w:szCs w:val="28"/>
        </w:rPr>
        <w:t xml:space="preserve">Имеется необходимый комплект лицензионного программного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26B">
        <w:rPr>
          <w:rFonts w:ascii="Times New Roman" w:eastAsia="TimesNewRomanPSMT" w:hAnsi="Times New Roman" w:cs="Times New Roman"/>
          <w:sz w:val="28"/>
          <w:szCs w:val="28"/>
        </w:rPr>
        <w:t>обеспечения.</w:t>
      </w:r>
    </w:p>
    <w:p w:rsidR="00BB721D" w:rsidRPr="00AC5F04" w:rsidRDefault="00BB721D" w:rsidP="00D33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21D" w:rsidRPr="007234D2" w:rsidRDefault="00BB721D" w:rsidP="00D332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21D" w:rsidRPr="007234D2" w:rsidSect="00D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5F7"/>
    <w:rsid w:val="001B07AB"/>
    <w:rsid w:val="00201CD8"/>
    <w:rsid w:val="002644E5"/>
    <w:rsid w:val="002A7B0E"/>
    <w:rsid w:val="002B3679"/>
    <w:rsid w:val="002E1C6E"/>
    <w:rsid w:val="003E502E"/>
    <w:rsid w:val="00474C71"/>
    <w:rsid w:val="0050177A"/>
    <w:rsid w:val="005B75F7"/>
    <w:rsid w:val="005D0C5D"/>
    <w:rsid w:val="006448C4"/>
    <w:rsid w:val="007234D2"/>
    <w:rsid w:val="00760830"/>
    <w:rsid w:val="007B5AE5"/>
    <w:rsid w:val="00833CD0"/>
    <w:rsid w:val="008E4246"/>
    <w:rsid w:val="00997DD7"/>
    <w:rsid w:val="00A9095F"/>
    <w:rsid w:val="00AC5F04"/>
    <w:rsid w:val="00B61DAB"/>
    <w:rsid w:val="00BB721D"/>
    <w:rsid w:val="00BC455E"/>
    <w:rsid w:val="00C13DAA"/>
    <w:rsid w:val="00C25FFC"/>
    <w:rsid w:val="00C35A70"/>
    <w:rsid w:val="00D250C5"/>
    <w:rsid w:val="00D33265"/>
    <w:rsid w:val="00DA0123"/>
    <w:rsid w:val="00DC1DF5"/>
    <w:rsid w:val="00DF05CB"/>
    <w:rsid w:val="00E2579A"/>
    <w:rsid w:val="00E46C41"/>
    <w:rsid w:val="00EE31B3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DC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2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15</cp:revision>
  <dcterms:created xsi:type="dcterms:W3CDTF">2016-12-10T16:05:00Z</dcterms:created>
  <dcterms:modified xsi:type="dcterms:W3CDTF">2017-10-31T05:55:00Z</dcterms:modified>
</cp:coreProperties>
</file>