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26" w:rsidRDefault="000D2826" w:rsidP="000D2826">
      <w:pPr>
        <w:ind w:left="360" w:right="354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D2826" w:rsidRDefault="000D2826" w:rsidP="000D2826">
      <w:pPr>
        <w:jc w:val="center"/>
      </w:pPr>
    </w:p>
    <w:p w:rsidR="000D2826" w:rsidRDefault="000D2826" w:rsidP="000D2826">
      <w:pPr>
        <w:jc w:val="center"/>
      </w:pPr>
    </w:p>
    <w:p w:rsidR="000D2826" w:rsidRDefault="000D2826" w:rsidP="000D2826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0D2826" w:rsidRDefault="000D2826" w:rsidP="000D2826">
      <w:pPr>
        <w:jc w:val="center"/>
      </w:pPr>
      <w:r>
        <w:t xml:space="preserve">высшего образования  </w:t>
      </w:r>
    </w:p>
    <w:p w:rsidR="000D2826" w:rsidRDefault="000D2826" w:rsidP="000D2826">
      <w:pPr>
        <w:jc w:val="center"/>
      </w:pPr>
      <w:r>
        <w:t xml:space="preserve">«Смоленский государственный университет» </w:t>
      </w:r>
    </w:p>
    <w:p w:rsidR="000D2826" w:rsidRDefault="000D2826" w:rsidP="000D2826">
      <w:pPr>
        <w:jc w:val="center"/>
      </w:pPr>
    </w:p>
    <w:p w:rsidR="000D2826" w:rsidRDefault="000D2826" w:rsidP="000D2826">
      <w:pPr>
        <w:jc w:val="center"/>
      </w:pPr>
    </w:p>
    <w:p w:rsidR="000D2826" w:rsidRDefault="000D2826" w:rsidP="000D2826">
      <w:pPr>
        <w:ind w:left="5670" w:right="354"/>
        <w:jc w:val="center"/>
        <w:rPr>
          <w:b/>
          <w:bCs/>
          <w:i/>
          <w:iCs/>
        </w:rPr>
      </w:pPr>
    </w:p>
    <w:p w:rsidR="000D2826" w:rsidRDefault="000D2826" w:rsidP="000D2826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«Утверждаю»</w:t>
      </w:r>
    </w:p>
    <w:p w:rsidR="000D2826" w:rsidRDefault="000D2826" w:rsidP="000D2826">
      <w:pPr>
        <w:jc w:val="right"/>
      </w:pPr>
      <w:r>
        <w:t>Ректор ____________Е.В. Кодин</w:t>
      </w:r>
    </w:p>
    <w:p w:rsidR="000D2826" w:rsidRDefault="000D2826" w:rsidP="000D2826">
      <w:pPr>
        <w:jc w:val="right"/>
      </w:pPr>
      <w:r>
        <w:t>«__»_______________ 20__ г.</w:t>
      </w:r>
    </w:p>
    <w:p w:rsidR="000D2826" w:rsidRDefault="000D2826" w:rsidP="000D2826">
      <w:pPr>
        <w:jc w:val="center"/>
      </w:pPr>
    </w:p>
    <w:p w:rsidR="000D2826" w:rsidRDefault="000D2826" w:rsidP="000D2826">
      <w:pPr>
        <w:jc w:val="center"/>
      </w:pPr>
    </w:p>
    <w:p w:rsidR="000D2826" w:rsidRDefault="000D2826" w:rsidP="000D2826">
      <w:pPr>
        <w:jc w:val="center"/>
      </w:pPr>
    </w:p>
    <w:p w:rsidR="000D2826" w:rsidRDefault="000D2826" w:rsidP="000D2826">
      <w:pPr>
        <w:jc w:val="center"/>
        <w:rPr>
          <w:b/>
          <w:bCs/>
        </w:rPr>
      </w:pPr>
      <w:r>
        <w:rPr>
          <w:b/>
          <w:bCs/>
        </w:rPr>
        <w:t>Образовательная программа высшего образования</w:t>
      </w:r>
    </w:p>
    <w:p w:rsidR="000D2826" w:rsidRDefault="000D2826" w:rsidP="000D2826">
      <w:pPr>
        <w:ind w:firstLine="709"/>
        <w:jc w:val="center"/>
        <w:rPr>
          <w:b/>
          <w:bCs/>
        </w:rPr>
      </w:pPr>
    </w:p>
    <w:p w:rsidR="000D2826" w:rsidRDefault="000D2826" w:rsidP="000D2826">
      <w:pPr>
        <w:ind w:firstLine="709"/>
        <w:jc w:val="center"/>
        <w:rPr>
          <w:b/>
          <w:bCs/>
        </w:rPr>
      </w:pPr>
    </w:p>
    <w:p w:rsidR="000D2826" w:rsidRDefault="000D2826" w:rsidP="000D2826">
      <w:pPr>
        <w:ind w:firstLine="709"/>
        <w:jc w:val="center"/>
        <w:rPr>
          <w:b/>
          <w:bCs/>
        </w:rPr>
      </w:pPr>
    </w:p>
    <w:p w:rsidR="000D2826" w:rsidRDefault="000D2826" w:rsidP="000D2826">
      <w:pPr>
        <w:ind w:firstLine="709"/>
        <w:jc w:val="center"/>
        <w:rPr>
          <w:b/>
          <w:bCs/>
        </w:rPr>
      </w:pPr>
      <w:r>
        <w:rPr>
          <w:b/>
          <w:bCs/>
        </w:rPr>
        <w:t>Направление подготовки</w:t>
      </w:r>
    </w:p>
    <w:p w:rsidR="000D2826" w:rsidRDefault="000D2826" w:rsidP="000D2826">
      <w:pPr>
        <w:ind w:firstLine="709"/>
        <w:jc w:val="center"/>
        <w:rPr>
          <w:b/>
          <w:bCs/>
        </w:rPr>
      </w:pPr>
    </w:p>
    <w:p w:rsidR="000D2826" w:rsidRDefault="000D2826" w:rsidP="000D2826">
      <w:pPr>
        <w:ind w:firstLine="709"/>
        <w:jc w:val="center"/>
        <w:rPr>
          <w:b/>
          <w:bCs/>
        </w:rPr>
      </w:pPr>
      <w:r>
        <w:t>44.03.0</w:t>
      </w:r>
      <w:r w:rsidR="00FB46A1">
        <w:t>5</w:t>
      </w:r>
      <w:r>
        <w:t xml:space="preserve"> </w:t>
      </w:r>
      <w:r w:rsidR="00403CAB">
        <w:t>П</w:t>
      </w:r>
      <w:r>
        <w:t>едагогическое образование</w:t>
      </w:r>
    </w:p>
    <w:p w:rsidR="000D2826" w:rsidRDefault="000D2826" w:rsidP="000D2826">
      <w:pPr>
        <w:ind w:firstLine="709"/>
        <w:jc w:val="center"/>
        <w:rPr>
          <w:b/>
          <w:bCs/>
        </w:rPr>
      </w:pPr>
    </w:p>
    <w:p w:rsidR="000D2826" w:rsidRDefault="000D2826" w:rsidP="000D2826">
      <w:pPr>
        <w:ind w:firstLine="709"/>
        <w:jc w:val="center"/>
        <w:rPr>
          <w:b/>
          <w:bCs/>
        </w:rPr>
      </w:pPr>
    </w:p>
    <w:p w:rsidR="000D2826" w:rsidRDefault="000D2826" w:rsidP="000D2826">
      <w:pPr>
        <w:ind w:firstLine="709"/>
        <w:jc w:val="center"/>
        <w:rPr>
          <w:b/>
          <w:bCs/>
        </w:rPr>
      </w:pPr>
      <w:r>
        <w:rPr>
          <w:b/>
          <w:bCs/>
        </w:rPr>
        <w:t>Направленность (профиль)</w:t>
      </w:r>
    </w:p>
    <w:p w:rsidR="000D2826" w:rsidRDefault="000D2826" w:rsidP="000D2826">
      <w:pPr>
        <w:ind w:firstLine="709"/>
        <w:jc w:val="center"/>
        <w:rPr>
          <w:b/>
          <w:bCs/>
        </w:rPr>
      </w:pPr>
      <w:r>
        <w:t>Начальное образование</w:t>
      </w:r>
      <w:r w:rsidR="00403CAB">
        <w:t xml:space="preserve"> и информатика</w:t>
      </w:r>
    </w:p>
    <w:p w:rsidR="000D2826" w:rsidRDefault="000D2826" w:rsidP="000D2826">
      <w:pPr>
        <w:ind w:firstLine="709"/>
        <w:jc w:val="center"/>
        <w:rPr>
          <w:b/>
          <w:bCs/>
        </w:rPr>
      </w:pPr>
    </w:p>
    <w:p w:rsidR="000D2826" w:rsidRDefault="000D2826" w:rsidP="000D2826">
      <w:pPr>
        <w:ind w:firstLine="709"/>
        <w:jc w:val="center"/>
        <w:rPr>
          <w:b/>
          <w:bCs/>
        </w:rPr>
      </w:pPr>
    </w:p>
    <w:p w:rsidR="000D2826" w:rsidRDefault="000D2826" w:rsidP="000D2826">
      <w:pPr>
        <w:ind w:firstLine="709"/>
        <w:jc w:val="center"/>
        <w:rPr>
          <w:b/>
          <w:bCs/>
        </w:rPr>
      </w:pPr>
      <w:r>
        <w:rPr>
          <w:b/>
          <w:bCs/>
        </w:rPr>
        <w:t>Квалификация</w:t>
      </w:r>
    </w:p>
    <w:p w:rsidR="000D2826" w:rsidRDefault="000D2826" w:rsidP="000D2826">
      <w:pPr>
        <w:ind w:firstLine="709"/>
        <w:jc w:val="center"/>
        <w:rPr>
          <w:b/>
          <w:bCs/>
        </w:rPr>
      </w:pPr>
      <w:r>
        <w:rPr>
          <w:b/>
          <w:bCs/>
        </w:rPr>
        <w:t>Бакалавр</w:t>
      </w:r>
    </w:p>
    <w:p w:rsidR="000D2826" w:rsidRDefault="000D2826" w:rsidP="000D2826">
      <w:pPr>
        <w:ind w:firstLine="709"/>
        <w:jc w:val="center"/>
        <w:rPr>
          <w:b/>
          <w:bCs/>
        </w:rPr>
      </w:pPr>
    </w:p>
    <w:p w:rsidR="000D2826" w:rsidRDefault="000D2826" w:rsidP="000D2826">
      <w:pPr>
        <w:ind w:firstLine="709"/>
        <w:jc w:val="center"/>
        <w:rPr>
          <w:b/>
          <w:bCs/>
        </w:rPr>
      </w:pPr>
    </w:p>
    <w:p w:rsidR="000D2826" w:rsidRDefault="000D2826" w:rsidP="000D2826">
      <w:pPr>
        <w:ind w:firstLine="709"/>
        <w:jc w:val="center"/>
        <w:rPr>
          <w:b/>
          <w:bCs/>
        </w:rPr>
      </w:pPr>
    </w:p>
    <w:p w:rsidR="000D2826" w:rsidRDefault="000D2826" w:rsidP="000D2826">
      <w:pPr>
        <w:ind w:firstLine="709"/>
        <w:jc w:val="center"/>
        <w:rPr>
          <w:b/>
          <w:bCs/>
        </w:rPr>
      </w:pPr>
      <w:r>
        <w:rPr>
          <w:b/>
          <w:bCs/>
        </w:rPr>
        <w:t>Тип образовательной программы</w:t>
      </w:r>
    </w:p>
    <w:p w:rsidR="000D2826" w:rsidRDefault="000D2826" w:rsidP="000D2826">
      <w:pPr>
        <w:ind w:firstLine="709"/>
        <w:jc w:val="center"/>
      </w:pPr>
      <w:r>
        <w:t>программа академического бакалавриата</w:t>
      </w:r>
    </w:p>
    <w:p w:rsidR="000D2826" w:rsidRDefault="000D2826" w:rsidP="000D2826">
      <w:pPr>
        <w:ind w:firstLine="709"/>
        <w:jc w:val="center"/>
      </w:pPr>
    </w:p>
    <w:p w:rsidR="000D2826" w:rsidRDefault="000D2826" w:rsidP="000D2826">
      <w:pPr>
        <w:ind w:firstLine="709"/>
        <w:jc w:val="center"/>
      </w:pPr>
    </w:p>
    <w:p w:rsidR="000D2826" w:rsidRDefault="000D2826" w:rsidP="000D2826">
      <w:pPr>
        <w:ind w:firstLine="709"/>
        <w:jc w:val="center"/>
      </w:pPr>
    </w:p>
    <w:p w:rsidR="000D2826" w:rsidRDefault="000D2826" w:rsidP="000D2826">
      <w:pPr>
        <w:ind w:firstLine="709"/>
        <w:jc w:val="center"/>
        <w:rPr>
          <w:b/>
          <w:bCs/>
        </w:rPr>
      </w:pPr>
      <w:r>
        <w:rPr>
          <w:b/>
          <w:bCs/>
        </w:rPr>
        <w:t>Форма обучения</w:t>
      </w:r>
    </w:p>
    <w:p w:rsidR="000D2826" w:rsidRDefault="000D2826" w:rsidP="000D2826">
      <w:pPr>
        <w:ind w:firstLine="709"/>
        <w:jc w:val="center"/>
        <w:rPr>
          <w:b/>
          <w:bCs/>
        </w:rPr>
      </w:pPr>
    </w:p>
    <w:p w:rsidR="000D2826" w:rsidRDefault="000D2826" w:rsidP="000D2826">
      <w:pPr>
        <w:ind w:firstLine="709"/>
        <w:jc w:val="center"/>
      </w:pPr>
      <w:r>
        <w:t>очная</w:t>
      </w:r>
    </w:p>
    <w:p w:rsidR="000D2826" w:rsidRDefault="000D2826" w:rsidP="000D2826">
      <w:pPr>
        <w:ind w:firstLine="709"/>
        <w:jc w:val="center"/>
        <w:rPr>
          <w:b/>
          <w:bCs/>
        </w:rPr>
      </w:pPr>
    </w:p>
    <w:p w:rsidR="000D2826" w:rsidRDefault="000D2826" w:rsidP="000D2826">
      <w:pPr>
        <w:ind w:firstLine="709"/>
        <w:jc w:val="center"/>
        <w:rPr>
          <w:b/>
          <w:bCs/>
        </w:rPr>
      </w:pPr>
    </w:p>
    <w:p w:rsidR="000D2826" w:rsidRDefault="000D2826" w:rsidP="000D2826">
      <w:pPr>
        <w:ind w:firstLine="709"/>
        <w:jc w:val="center"/>
        <w:rPr>
          <w:b/>
          <w:bCs/>
        </w:rPr>
      </w:pPr>
    </w:p>
    <w:p w:rsidR="000D2826" w:rsidRDefault="000D2826" w:rsidP="000D2826">
      <w:pPr>
        <w:ind w:firstLine="709"/>
        <w:jc w:val="center"/>
        <w:rPr>
          <w:b/>
          <w:bCs/>
        </w:rPr>
      </w:pPr>
    </w:p>
    <w:p w:rsidR="000D2826" w:rsidRDefault="000D2826" w:rsidP="000D2826">
      <w:pPr>
        <w:ind w:firstLine="709"/>
        <w:jc w:val="center"/>
        <w:rPr>
          <w:b/>
          <w:bCs/>
        </w:rPr>
      </w:pPr>
    </w:p>
    <w:p w:rsidR="000D2826" w:rsidRDefault="000D2826" w:rsidP="000D2826">
      <w:pPr>
        <w:ind w:firstLine="709"/>
        <w:jc w:val="center"/>
        <w:rPr>
          <w:b/>
          <w:bCs/>
        </w:rPr>
      </w:pPr>
    </w:p>
    <w:p w:rsidR="000D2826" w:rsidRDefault="000D2826" w:rsidP="000D2826">
      <w:pPr>
        <w:rPr>
          <w:b/>
          <w:bCs/>
        </w:rPr>
      </w:pPr>
    </w:p>
    <w:p w:rsidR="000D2826" w:rsidRDefault="000D2826" w:rsidP="000D2826">
      <w:pPr>
        <w:ind w:firstLine="709"/>
        <w:jc w:val="center"/>
      </w:pPr>
    </w:p>
    <w:p w:rsidR="000D2826" w:rsidRDefault="000D2826" w:rsidP="000D2826">
      <w:pPr>
        <w:ind w:firstLine="709"/>
        <w:jc w:val="center"/>
      </w:pPr>
    </w:p>
    <w:p w:rsidR="000D2826" w:rsidRDefault="000D2826" w:rsidP="000D2826">
      <w:pPr>
        <w:ind w:firstLine="709"/>
        <w:jc w:val="center"/>
      </w:pPr>
      <w:r>
        <w:t>Смоленск 2016</w:t>
      </w:r>
    </w:p>
    <w:p w:rsidR="000D2826" w:rsidRDefault="000D2826" w:rsidP="00EE52BD">
      <w:pPr>
        <w:spacing w:after="200" w:line="276" w:lineRule="auto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Общая  характеристика образовательной программы</w:t>
      </w:r>
    </w:p>
    <w:p w:rsidR="000D2826" w:rsidRDefault="000D2826" w:rsidP="000D2826">
      <w:pPr>
        <w:ind w:firstLine="709"/>
        <w:jc w:val="both"/>
      </w:pPr>
      <w:r>
        <w:t xml:space="preserve">1. Нормативные документы для разработки образовательной программы высшего образования </w:t>
      </w:r>
    </w:p>
    <w:p w:rsidR="000D2826" w:rsidRDefault="000D2826" w:rsidP="000D2826">
      <w:pPr>
        <w:ind w:firstLine="709"/>
      </w:pPr>
    </w:p>
    <w:p w:rsidR="000D2826" w:rsidRDefault="000D2826" w:rsidP="000D2826">
      <w:pPr>
        <w:ind w:firstLine="709"/>
        <w:jc w:val="both"/>
      </w:pPr>
      <w:r>
        <w:t>Нормативную правовую базу разработки образовательной программы высшего образования составляют (далее – ОП ВО):</w:t>
      </w:r>
    </w:p>
    <w:p w:rsidR="000D2826" w:rsidRDefault="00E02B27" w:rsidP="000D2826">
      <w:pPr>
        <w:ind w:firstLine="709"/>
      </w:pPr>
      <w:r>
        <w:t xml:space="preserve">- Федеральный закон от 29 декабря 2012 года № 273 - </w:t>
      </w:r>
      <w:r w:rsidR="000D2826">
        <w:t>ФЗ «Об образовании в Российской Федерации»;</w:t>
      </w:r>
    </w:p>
    <w:p w:rsidR="000D2826" w:rsidRDefault="000D2826" w:rsidP="000D2826">
      <w:pPr>
        <w:ind w:firstLine="709"/>
        <w:jc w:val="both"/>
      </w:pPr>
      <w:r>
        <w:t>- Федеральный государственный образовательный стандарт вы</w:t>
      </w:r>
      <w:r w:rsidR="00E02B27">
        <w:t xml:space="preserve">сшего образования (ФГОС ВО) </w:t>
      </w:r>
      <w:r>
        <w:t>по направлению подготовки 44.0</w:t>
      </w:r>
      <w:r w:rsidR="00E02B27">
        <w:t>3</w:t>
      </w:r>
      <w:r>
        <w:t>.0</w:t>
      </w:r>
      <w:r w:rsidR="007343C5">
        <w:t>5</w:t>
      </w:r>
      <w:r>
        <w:t xml:space="preserve"> </w:t>
      </w:r>
      <w:r w:rsidR="005F5D02">
        <w:t>П</w:t>
      </w:r>
      <w:r w:rsidR="00E02B27">
        <w:t xml:space="preserve">едагогическое образование </w:t>
      </w:r>
      <w:r w:rsidR="007343C5">
        <w:t xml:space="preserve">(с двумя профилями подготовки) </w:t>
      </w:r>
      <w:r>
        <w:t xml:space="preserve">(уровень </w:t>
      </w:r>
      <w:r w:rsidR="00E02B27">
        <w:t>бакалавриата</w:t>
      </w:r>
      <w:r>
        <w:t xml:space="preserve">), утвержденный приказом Министерства образования и науки Российской Федерации от </w:t>
      </w:r>
      <w:r w:rsidR="007343C5">
        <w:t>9 февраля</w:t>
      </w:r>
      <w:r>
        <w:t xml:space="preserve"> 201</w:t>
      </w:r>
      <w:r w:rsidR="007343C5">
        <w:t>6</w:t>
      </w:r>
      <w:r>
        <w:t xml:space="preserve"> года № </w:t>
      </w:r>
      <w:r w:rsidR="007343C5">
        <w:t>41305</w:t>
      </w:r>
      <w:r>
        <w:t>;</w:t>
      </w:r>
    </w:p>
    <w:p w:rsidR="000D2826" w:rsidRDefault="000D2826" w:rsidP="000D2826">
      <w:pPr>
        <w:ind w:firstLine="709"/>
        <w:jc w:val="both"/>
      </w:pPr>
      <w:r>
        <w:t>- Квалификационный справочник должностей руководителей, специалистов и других служащих. Утвержден постановлением Министерства труда России от 21.08.1998 № 37 (ред. от 12.02.2014).</w:t>
      </w:r>
    </w:p>
    <w:p w:rsidR="000D2826" w:rsidRDefault="000D2826" w:rsidP="000D2826">
      <w:pPr>
        <w:ind w:firstLine="709"/>
        <w:jc w:val="both"/>
      </w:pPr>
      <w:r>
        <w:t>- П</w:t>
      </w:r>
      <w:r w:rsidR="008C6E2A">
        <w:t xml:space="preserve">риказ Минобрнауки России от 12 </w:t>
      </w:r>
      <w:r>
        <w:t>сентября 2013г. №</w:t>
      </w:r>
      <w:r w:rsidR="005F5D02">
        <w:t xml:space="preserve"> </w:t>
      </w:r>
      <w:r>
        <w:t>1061 «Об утверждении перечня специальностей и направлений подготовки высшего образования» (в ред. Приказа Минобрнауки России от 25.03.2015 №</w:t>
      </w:r>
      <w:r w:rsidR="008C6E2A">
        <w:t xml:space="preserve"> </w:t>
      </w:r>
      <w:r>
        <w:t>270);</w:t>
      </w:r>
    </w:p>
    <w:p w:rsidR="000D2826" w:rsidRDefault="000D2826" w:rsidP="000D2826">
      <w:pPr>
        <w:ind w:firstLine="709"/>
        <w:jc w:val="both"/>
      </w:pPr>
      <w:r>
        <w:t>- П</w:t>
      </w:r>
      <w:r w:rsidR="008C6E2A">
        <w:t xml:space="preserve">риказ Минобрнауки России от 19 </w:t>
      </w:r>
      <w:r>
        <w:t>декабря 2013г. №</w:t>
      </w:r>
      <w:r w:rsidR="005F5D02">
        <w:t xml:space="preserve"> </w:t>
      </w:r>
      <w:r>
        <w:t>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0D2826" w:rsidRDefault="000D2826" w:rsidP="000D2826">
      <w:pPr>
        <w:ind w:firstLine="709"/>
        <w:jc w:val="both"/>
      </w:pPr>
      <w:r>
        <w:t>- Приказ Ми</w:t>
      </w:r>
      <w:r w:rsidR="008C6E2A">
        <w:t xml:space="preserve">нобрнауки России от 02.08.2013 </w:t>
      </w:r>
      <w:r>
        <w:t>№</w:t>
      </w:r>
      <w:r w:rsidR="005F5D02">
        <w:t xml:space="preserve"> </w:t>
      </w:r>
      <w:r>
        <w:t>638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подготовки»;</w:t>
      </w:r>
    </w:p>
    <w:p w:rsidR="000D2826" w:rsidRDefault="000D2826" w:rsidP="000D2826">
      <w:pPr>
        <w:ind w:firstLine="709"/>
        <w:jc w:val="both"/>
      </w:pPr>
      <w:r>
        <w:t>- Приказ Минздр</w:t>
      </w:r>
      <w:r w:rsidR="008C6E2A">
        <w:t xml:space="preserve">авсоцразвития РФ от 11.01.2011 </w:t>
      </w:r>
      <w:r>
        <w:t>№ 1н «Об утверждении Единого квалификационного справочника должностей руководителей, специалистов и служащих», 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0D2826" w:rsidRDefault="000D2826" w:rsidP="000D2826">
      <w:pPr>
        <w:ind w:firstLine="709"/>
        <w:jc w:val="both"/>
      </w:pPr>
      <w:r>
        <w:t>- Устав Смоленского государственного университета (утверждён приказом Министерства образования и науки РФ</w:t>
      </w:r>
      <w:r w:rsidR="008C6E2A">
        <w:t xml:space="preserve"> от 13 апреля 2011 </w:t>
      </w:r>
      <w:r>
        <w:t>г. №</w:t>
      </w:r>
      <w:r w:rsidR="005F5D02">
        <w:t xml:space="preserve"> </w:t>
      </w:r>
      <w:r>
        <w:t>1485);</w:t>
      </w:r>
    </w:p>
    <w:p w:rsidR="000D2826" w:rsidRDefault="000D2826" w:rsidP="000D2826">
      <w:pPr>
        <w:ind w:firstLine="709"/>
        <w:jc w:val="both"/>
      </w:pPr>
      <w:r>
        <w:t>- Порядок организации и осуществления образовательной деятельности по образовательным программам высшего образования – программы бакалавриата, программам специалитета, программам магистратуры в Смоленском государственном университете (утвержден приказом ректора от 28 сентября 2015 г. № 01-66);</w:t>
      </w:r>
    </w:p>
    <w:p w:rsidR="000D2826" w:rsidRDefault="000D2826" w:rsidP="000D2826">
      <w:pPr>
        <w:ind w:firstLine="709"/>
        <w:jc w:val="both"/>
      </w:pPr>
      <w:r>
        <w:t>-  Порядок организации контактной работы преподавателя с обучающимися (утвержден приказом ректора от 28 сентября 2015 г. № 01-66);</w:t>
      </w:r>
    </w:p>
    <w:p w:rsidR="000D2826" w:rsidRDefault="000D2826" w:rsidP="000D2826">
      <w:pPr>
        <w:ind w:firstLine="709"/>
        <w:jc w:val="both"/>
      </w:pPr>
      <w:r>
        <w:t>- Положение о текущем контроле успеваемости и промежуточной аттестации студентов (утверждено приказом ректора от 24 апреля 2014 г. № 01-36);</w:t>
      </w:r>
    </w:p>
    <w:p w:rsidR="000D2826" w:rsidRDefault="000D2826" w:rsidP="000D2826">
      <w:pPr>
        <w:ind w:firstLine="709"/>
        <w:jc w:val="both"/>
      </w:pPr>
      <w:r>
        <w:t>- Порядок проведения государственной итоговой аттестации по образовательным программам высшего образования – программы бакалавриата, программам специалитета, программам магистратуры в Смоленском государственном университете (утвержден приказом ректора от 28 сентября 2015г. № 01-66);</w:t>
      </w:r>
    </w:p>
    <w:p w:rsidR="000D2826" w:rsidRDefault="000D2826" w:rsidP="000D2826">
      <w:pPr>
        <w:ind w:firstLine="709"/>
        <w:jc w:val="both"/>
      </w:pPr>
      <w:r>
        <w:t>- 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 (утвержден приказом ректора от 28 сентября 2015 г. № 01-66);</w:t>
      </w:r>
    </w:p>
    <w:p w:rsidR="000D2826" w:rsidRDefault="000D2826" w:rsidP="000D2826">
      <w:pPr>
        <w:ind w:firstLine="709"/>
        <w:jc w:val="both"/>
      </w:pPr>
      <w:r>
        <w:t>- Положение об образовательной программе высшего образования Смоленского государственного университета  (утвержден приказом ректора от 28 сентября 2015 г.№ 01-66);</w:t>
      </w:r>
    </w:p>
    <w:p w:rsidR="000D2826" w:rsidRDefault="000D2826" w:rsidP="000D2826">
      <w:pPr>
        <w:ind w:firstLine="709"/>
        <w:jc w:val="both"/>
      </w:pPr>
      <w:r>
        <w:lastRenderedPageBreak/>
        <w:t>- Положение о выпускной квалификационной работе (утверждено Ученым советом СмолГУ 27 сентября 2012г.).</w:t>
      </w:r>
    </w:p>
    <w:p w:rsidR="000D2826" w:rsidRDefault="000D2826" w:rsidP="000D2826">
      <w:pPr>
        <w:ind w:firstLine="709"/>
      </w:pPr>
    </w:p>
    <w:p w:rsidR="000D2826" w:rsidRDefault="000D2826" w:rsidP="000D2826">
      <w:pPr>
        <w:ind w:firstLine="709"/>
        <w:jc w:val="both"/>
      </w:pPr>
      <w:r>
        <w:t xml:space="preserve">2. Цель ОП ВО – подготовка конкурентоспособных на российском и международном рынке труда специалистов, готовых к </w:t>
      </w:r>
      <w:r w:rsidR="00CB1227">
        <w:t>педагогической</w:t>
      </w:r>
      <w:r>
        <w:t xml:space="preserve"> деятельности в </w:t>
      </w:r>
      <w:r w:rsidR="00CB1227">
        <w:t xml:space="preserve">сфере начального общего образования, </w:t>
      </w:r>
      <w:r>
        <w:t>способных к практической реализации полученных знаний и дальнейшему профессиональному самосовершенствованию и творческому развитию.</w:t>
      </w:r>
    </w:p>
    <w:p w:rsidR="000D2826" w:rsidRDefault="000D2826" w:rsidP="000D2826">
      <w:pPr>
        <w:ind w:firstLine="709"/>
      </w:pPr>
    </w:p>
    <w:p w:rsidR="000D2826" w:rsidRDefault="000D2826" w:rsidP="000D2826">
      <w:pPr>
        <w:ind w:firstLine="709"/>
        <w:jc w:val="both"/>
      </w:pPr>
      <w:r>
        <w:t>3. Срок освоения ОП ВО</w:t>
      </w:r>
    </w:p>
    <w:p w:rsidR="000D2826" w:rsidRDefault="000D2826" w:rsidP="000D2826">
      <w:pPr>
        <w:ind w:firstLine="709"/>
        <w:jc w:val="both"/>
      </w:pPr>
      <w:r>
        <w:t xml:space="preserve">Срок освоения ОП ВО по очной форме обучения составляет </w:t>
      </w:r>
      <w:r w:rsidR="005F5D02">
        <w:t>5</w:t>
      </w:r>
      <w:r>
        <w:t xml:space="preserve"> </w:t>
      </w:r>
      <w:r w:rsidR="00E702DB">
        <w:t>лет</w:t>
      </w:r>
      <w:r>
        <w:t>.</w:t>
      </w:r>
    </w:p>
    <w:p w:rsidR="000D2826" w:rsidRDefault="000D2826" w:rsidP="000D2826">
      <w:pPr>
        <w:ind w:firstLine="709"/>
      </w:pPr>
    </w:p>
    <w:p w:rsidR="000D2826" w:rsidRDefault="000D2826" w:rsidP="000D2826">
      <w:pPr>
        <w:ind w:firstLine="709"/>
      </w:pPr>
      <w:r>
        <w:t>4. Объем ОП ВО</w:t>
      </w:r>
    </w:p>
    <w:p w:rsidR="000D2826" w:rsidRDefault="000D2826" w:rsidP="000D2826">
      <w:pPr>
        <w:ind w:firstLine="709"/>
        <w:jc w:val="both"/>
      </w:pPr>
      <w:r>
        <w:t xml:space="preserve">Объем образовательной программы (трудоемкость учебной нагрузки обучающегося при освоении образовательной программы), включающий в себя все виды учебной </w:t>
      </w:r>
      <w:r w:rsidR="002754EB">
        <w:t xml:space="preserve">деятельности, </w:t>
      </w:r>
      <w:r>
        <w:t xml:space="preserve">предусмотренные учебным планом для достижения планируемых результатов обучения, составляет </w:t>
      </w:r>
      <w:r w:rsidR="005F5D02">
        <w:t>300</w:t>
      </w:r>
      <w:r>
        <w:t xml:space="preserve"> зачетных единиц.</w:t>
      </w:r>
    </w:p>
    <w:p w:rsidR="000D2826" w:rsidRDefault="000D2826" w:rsidP="000D2826">
      <w:pPr>
        <w:ind w:firstLine="709"/>
        <w:jc w:val="both"/>
      </w:pPr>
    </w:p>
    <w:p w:rsidR="000D2826" w:rsidRDefault="000D2826" w:rsidP="000D2826">
      <w:pPr>
        <w:suppressAutoHyphens/>
        <w:ind w:firstLine="709"/>
        <w:jc w:val="both"/>
      </w:pPr>
      <w:r>
        <w:t>5. Характеристика профессиональной деятельности выпускника</w:t>
      </w:r>
    </w:p>
    <w:p w:rsidR="000D2826" w:rsidRDefault="000D2826" w:rsidP="000D2826">
      <w:pPr>
        <w:suppressAutoHyphens/>
        <w:ind w:firstLine="709"/>
        <w:jc w:val="both"/>
      </w:pPr>
      <w:r>
        <w:t xml:space="preserve">5.1. Программа подготовки ориентирована на </w:t>
      </w:r>
      <w:r w:rsidR="002F5F62">
        <w:t>академический вид</w:t>
      </w:r>
      <w:r>
        <w:t xml:space="preserve"> профессиональной деятельности как основной.</w:t>
      </w:r>
    </w:p>
    <w:p w:rsidR="000D2826" w:rsidRDefault="000D2826" w:rsidP="000D2826">
      <w:pPr>
        <w:suppressAutoHyphens/>
        <w:ind w:firstLine="709"/>
        <w:jc w:val="both"/>
      </w:pPr>
      <w:r>
        <w:t>5.2. Область профессиональной деятельности выпускника</w:t>
      </w:r>
    </w:p>
    <w:p w:rsidR="000D2826" w:rsidRDefault="000D2826" w:rsidP="000D2826">
      <w:pPr>
        <w:suppressAutoHyphens/>
        <w:ind w:firstLine="709"/>
        <w:jc w:val="both"/>
      </w:pPr>
      <w:r>
        <w:t xml:space="preserve">Область профессиональной деятельности выпускников, освоивших программу </w:t>
      </w:r>
      <w:r w:rsidR="00520CD9">
        <w:t xml:space="preserve">бакалавриата, включает </w:t>
      </w:r>
      <w:r>
        <w:t>образовани</w:t>
      </w:r>
      <w:r w:rsidR="005F5D02">
        <w:t>е</w:t>
      </w:r>
      <w:r w:rsidR="00FC60D0">
        <w:t>,</w:t>
      </w:r>
      <w:r>
        <w:t xml:space="preserve"> </w:t>
      </w:r>
      <w:r w:rsidR="005F5D02">
        <w:t xml:space="preserve">социальную сферу, </w:t>
      </w:r>
      <w:r>
        <w:t>культур</w:t>
      </w:r>
      <w:r w:rsidR="005F5D02">
        <w:t>у</w:t>
      </w:r>
      <w:r w:rsidR="00520CD9">
        <w:t>.</w:t>
      </w:r>
    </w:p>
    <w:p w:rsidR="000D2826" w:rsidRDefault="000D2826" w:rsidP="000D2826">
      <w:pPr>
        <w:suppressAutoHyphens/>
        <w:ind w:firstLine="709"/>
        <w:jc w:val="both"/>
      </w:pPr>
      <w:r>
        <w:t>5.3. Объекты профессиональной деятельности выпускника</w:t>
      </w:r>
    </w:p>
    <w:p w:rsidR="005F5D02" w:rsidRDefault="000D2826" w:rsidP="000D2826">
      <w:pPr>
        <w:suppressAutoHyphens/>
        <w:ind w:firstLine="709"/>
        <w:jc w:val="both"/>
      </w:pPr>
      <w:r>
        <w:t xml:space="preserve">Объектами профессиональной деятельности выпускников, освоивших программу </w:t>
      </w:r>
      <w:r w:rsidR="00335A9C">
        <w:t>бакалавриата</w:t>
      </w:r>
      <w:r w:rsidR="00FC60D0">
        <w:t xml:space="preserve">, являются обучение, </w:t>
      </w:r>
      <w:r>
        <w:t>воспитание</w:t>
      </w:r>
      <w:r w:rsidR="00FC60D0">
        <w:t>,</w:t>
      </w:r>
      <w:r>
        <w:t xml:space="preserve"> </w:t>
      </w:r>
      <w:r w:rsidR="005F5D02">
        <w:t xml:space="preserve">развитие, просвещение, образовательные системы. </w:t>
      </w:r>
    </w:p>
    <w:p w:rsidR="000D2826" w:rsidRDefault="000D2826" w:rsidP="000D2826">
      <w:pPr>
        <w:suppressAutoHyphens/>
        <w:ind w:firstLine="709"/>
        <w:jc w:val="both"/>
      </w:pPr>
      <w:r>
        <w:t>5.4. Вид профессиональной деятельности выпускника: педагогическ</w:t>
      </w:r>
      <w:r w:rsidR="00E702DB">
        <w:t>ий.</w:t>
      </w:r>
    </w:p>
    <w:p w:rsidR="000D2826" w:rsidRDefault="000D2826" w:rsidP="000D2826">
      <w:pPr>
        <w:suppressAutoHyphens/>
        <w:ind w:firstLine="709"/>
        <w:jc w:val="both"/>
      </w:pPr>
      <w:r>
        <w:t>5.5. Задачи профессиональной деятельности выпускника</w:t>
      </w:r>
    </w:p>
    <w:p w:rsidR="000D2826" w:rsidRDefault="000D2826" w:rsidP="000D2826">
      <w:pPr>
        <w:suppressAutoHyphens/>
        <w:ind w:firstLine="709"/>
        <w:jc w:val="both"/>
      </w:pPr>
      <w:r>
        <w:t xml:space="preserve">Выпускник, освоивший программу </w:t>
      </w:r>
      <w:r w:rsidR="00A04B57">
        <w:t>бакалавриата</w:t>
      </w:r>
      <w:r>
        <w:t xml:space="preserve">, </w:t>
      </w:r>
      <w:r>
        <w:rPr>
          <w:color w:val="000000"/>
        </w:rPr>
        <w:t xml:space="preserve">в соответствии с видом профессиональной деятельности, на который ориентирована программа </w:t>
      </w:r>
      <w:r w:rsidR="00A04B57">
        <w:rPr>
          <w:color w:val="000000"/>
        </w:rPr>
        <w:t>бакалавриата</w:t>
      </w:r>
      <w:r>
        <w:rPr>
          <w:color w:val="000000"/>
        </w:rPr>
        <w:t xml:space="preserve">, </w:t>
      </w:r>
      <w:r w:rsidR="00A04B57">
        <w:rPr>
          <w:color w:val="000000"/>
        </w:rPr>
        <w:t xml:space="preserve">должен быть </w:t>
      </w:r>
      <w:r>
        <w:rPr>
          <w:color w:val="000000"/>
        </w:rPr>
        <w:t>готов решать следующие профессиональные задачи:</w:t>
      </w:r>
    </w:p>
    <w:p w:rsidR="00702F5D" w:rsidRPr="00702F5D" w:rsidRDefault="00702F5D" w:rsidP="00702F5D">
      <w:pPr>
        <w:suppressAutoHyphens/>
        <w:ind w:firstLine="709"/>
        <w:jc w:val="both"/>
      </w:pPr>
      <w:r w:rsidRPr="00702F5D">
        <w:t>изучение возможностей, потребностей, достижений обучающихся в области образования;</w:t>
      </w:r>
    </w:p>
    <w:p w:rsidR="00702F5D" w:rsidRPr="00702F5D" w:rsidRDefault="00702F5D" w:rsidP="00702F5D">
      <w:pPr>
        <w:suppressAutoHyphens/>
        <w:ind w:firstLine="709"/>
        <w:jc w:val="both"/>
      </w:pPr>
      <w:r w:rsidRPr="00702F5D">
        <w:t>обучени</w:t>
      </w:r>
      <w:r w:rsidR="00E702DB">
        <w:t>е</w:t>
      </w:r>
      <w:r w:rsidRPr="00702F5D">
        <w:t xml:space="preserve"> и воспитани</w:t>
      </w:r>
      <w:r w:rsidR="00E702DB">
        <w:t>е</w:t>
      </w:r>
      <w:r w:rsidRPr="00702F5D">
        <w:t xml:space="preserve"> в сфере образования в соответствии с требованиями образовательных стандартов;</w:t>
      </w:r>
    </w:p>
    <w:p w:rsidR="00702F5D" w:rsidRPr="00702F5D" w:rsidRDefault="00702F5D" w:rsidP="00702F5D">
      <w:pPr>
        <w:suppressAutoHyphens/>
        <w:ind w:firstLine="709"/>
        <w:jc w:val="both"/>
      </w:pPr>
      <w:r w:rsidRPr="00702F5D">
        <w:t>использование технологий, соответствующих возрастным особенностям обучающихся и отражающих специфику предметн</w:t>
      </w:r>
      <w:r w:rsidR="00E702DB">
        <w:t>ых</w:t>
      </w:r>
      <w:r w:rsidRPr="00702F5D">
        <w:t xml:space="preserve"> област</w:t>
      </w:r>
      <w:r w:rsidR="00E702DB">
        <w:t>ей</w:t>
      </w:r>
      <w:r w:rsidRPr="00702F5D">
        <w:t>;</w:t>
      </w:r>
    </w:p>
    <w:p w:rsidR="00702F5D" w:rsidRPr="00702F5D" w:rsidRDefault="00702F5D" w:rsidP="00702F5D">
      <w:pPr>
        <w:suppressAutoHyphens/>
        <w:ind w:firstLine="709"/>
        <w:jc w:val="both"/>
      </w:pPr>
      <w:r w:rsidRPr="00702F5D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702F5D" w:rsidRPr="00702F5D" w:rsidRDefault="00702F5D" w:rsidP="00702F5D">
      <w:pPr>
        <w:suppressAutoHyphens/>
        <w:ind w:firstLine="709"/>
        <w:jc w:val="both"/>
      </w:pPr>
      <w:r w:rsidRPr="00702F5D"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702F5D" w:rsidRPr="00702F5D" w:rsidRDefault="00702F5D" w:rsidP="00702F5D">
      <w:pPr>
        <w:suppressAutoHyphens/>
        <w:ind w:firstLine="709"/>
        <w:jc w:val="both"/>
      </w:pPr>
      <w:r w:rsidRPr="00702F5D">
        <w:t>обеспечение охраны жизни и здоровья обучающихся во время образовательного про</w:t>
      </w:r>
      <w:r>
        <w:t>цесса.</w:t>
      </w:r>
    </w:p>
    <w:p w:rsidR="000D2826" w:rsidRDefault="000D2826" w:rsidP="000D2826">
      <w:pPr>
        <w:jc w:val="both"/>
      </w:pPr>
    </w:p>
    <w:p w:rsidR="00FC60D0" w:rsidRDefault="00FC60D0" w:rsidP="000D2826">
      <w:pPr>
        <w:ind w:firstLine="709"/>
        <w:jc w:val="both"/>
      </w:pPr>
    </w:p>
    <w:p w:rsidR="00300C35" w:rsidRDefault="00300C35" w:rsidP="000D2826">
      <w:pPr>
        <w:ind w:firstLine="709"/>
        <w:jc w:val="both"/>
      </w:pPr>
    </w:p>
    <w:p w:rsidR="00300C35" w:rsidRDefault="00300C35" w:rsidP="000D2826">
      <w:pPr>
        <w:ind w:firstLine="709"/>
        <w:jc w:val="both"/>
      </w:pPr>
    </w:p>
    <w:p w:rsidR="00300C35" w:rsidRDefault="00300C35" w:rsidP="000D2826">
      <w:pPr>
        <w:ind w:firstLine="709"/>
        <w:jc w:val="both"/>
      </w:pPr>
    </w:p>
    <w:p w:rsidR="000D2826" w:rsidRDefault="000D2826" w:rsidP="000D2826">
      <w:pPr>
        <w:ind w:firstLine="709"/>
        <w:jc w:val="both"/>
      </w:pPr>
      <w:r>
        <w:lastRenderedPageBreak/>
        <w:t>6. Планируемые результаты освоения ОП ВО</w:t>
      </w:r>
    </w:p>
    <w:p w:rsidR="000D2826" w:rsidRDefault="000D2826" w:rsidP="00300C35">
      <w:pPr>
        <w:pStyle w:val="a4"/>
        <w:suppressAutoHyphens/>
        <w:spacing w:after="0"/>
        <w:ind w:left="0" w:firstLine="708"/>
        <w:jc w:val="both"/>
      </w:pPr>
      <w:r>
        <w:t xml:space="preserve">В результате освоения программы </w:t>
      </w:r>
      <w:r w:rsidR="001673E4">
        <w:t>бакалавриата</w:t>
      </w:r>
      <w: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0D2826" w:rsidRDefault="001673E4" w:rsidP="00300C35">
      <w:pPr>
        <w:pStyle w:val="a4"/>
        <w:suppressAutoHyphens/>
        <w:spacing w:after="0"/>
        <w:ind w:left="0" w:firstLine="709"/>
        <w:jc w:val="both"/>
      </w:pPr>
      <w:r>
        <w:t xml:space="preserve">Выпускник, освоивший программу бакалавриата, </w:t>
      </w:r>
      <w:r w:rsidR="000D2826">
        <w:t xml:space="preserve">должен обладать  следующими общекультурными компетенциями: </w:t>
      </w:r>
    </w:p>
    <w:p w:rsidR="00702F5D" w:rsidRPr="00702F5D" w:rsidRDefault="00702F5D" w:rsidP="00300C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02F5D">
        <w:rPr>
          <w:color w:val="000000"/>
        </w:rPr>
        <w:t xml:space="preserve">способностью использовать основы философских и </w:t>
      </w:r>
      <w:proofErr w:type="spellStart"/>
      <w:r w:rsidRPr="00702F5D">
        <w:rPr>
          <w:color w:val="000000"/>
        </w:rPr>
        <w:t>социогуманитарных</w:t>
      </w:r>
      <w:proofErr w:type="spellEnd"/>
      <w:r w:rsidRPr="00702F5D">
        <w:rPr>
          <w:color w:val="000000"/>
        </w:rPr>
        <w:t xml:space="preserve"> знаний для формирования научного мировоззрения (ОК-1);</w:t>
      </w:r>
    </w:p>
    <w:p w:rsidR="00702F5D" w:rsidRPr="00702F5D" w:rsidRDefault="00702F5D" w:rsidP="00300C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02F5D">
        <w:rPr>
          <w:color w:val="000000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702F5D" w:rsidRPr="00702F5D" w:rsidRDefault="00702F5D" w:rsidP="00300C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02F5D">
        <w:rPr>
          <w:color w:val="000000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702F5D" w:rsidRPr="00702F5D" w:rsidRDefault="00702F5D" w:rsidP="00300C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02F5D">
        <w:rPr>
          <w:color w:val="000000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702F5D" w:rsidRPr="00702F5D" w:rsidRDefault="00702F5D" w:rsidP="00300C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02F5D">
        <w:rPr>
          <w:color w:val="000000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702F5D" w:rsidRPr="00702F5D" w:rsidRDefault="00702F5D" w:rsidP="00300C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02F5D">
        <w:rPr>
          <w:color w:val="000000"/>
        </w:rPr>
        <w:t>способностью к самоорганизации и самообразованию (ОК-6);</w:t>
      </w:r>
    </w:p>
    <w:p w:rsidR="00702F5D" w:rsidRPr="00702F5D" w:rsidRDefault="00702F5D" w:rsidP="00300C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02F5D">
        <w:rPr>
          <w:color w:val="000000"/>
        </w:rPr>
        <w:t>способностью использовать базовые правовые знания в различных сферах деятельности (ОК-7);</w:t>
      </w:r>
    </w:p>
    <w:p w:rsidR="00702F5D" w:rsidRPr="00702F5D" w:rsidRDefault="00702F5D" w:rsidP="00300C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02F5D">
        <w:rPr>
          <w:color w:val="000000"/>
        </w:rPr>
        <w:t>готовностью поддерживать уровень физической подготовки, обеспечивающий полноценную деятельность (ОК-8);</w:t>
      </w:r>
    </w:p>
    <w:p w:rsidR="00702F5D" w:rsidRPr="00702F5D" w:rsidRDefault="00702F5D" w:rsidP="00300C3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02F5D">
        <w:rPr>
          <w:color w:val="000000"/>
        </w:rPr>
        <w:t>способностью использовать приемы оказания первой помощи, методы защиты в условиях чрезвычайных ситуаций (ОК-9).</w:t>
      </w:r>
    </w:p>
    <w:p w:rsidR="00702F5D" w:rsidRPr="00702F5D" w:rsidRDefault="00702F5D" w:rsidP="00300C35">
      <w:pPr>
        <w:pStyle w:val="a4"/>
        <w:suppressAutoHyphens/>
        <w:spacing w:after="0"/>
        <w:ind w:left="0" w:firstLine="567"/>
        <w:jc w:val="both"/>
        <w:rPr>
          <w:color w:val="000000"/>
        </w:rPr>
      </w:pPr>
      <w:r w:rsidRPr="00702F5D">
        <w:t xml:space="preserve">Выпускник, освоивший программу бакалавриата, должен обладать следующими общепрофессиональными компетенциями: </w:t>
      </w:r>
    </w:p>
    <w:p w:rsidR="00702F5D" w:rsidRPr="00702F5D" w:rsidRDefault="00702F5D" w:rsidP="00300C3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02F5D">
        <w:rPr>
          <w:color w:val="000000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702F5D" w:rsidRPr="00702F5D" w:rsidRDefault="00702F5D" w:rsidP="00300C3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02F5D">
        <w:rPr>
          <w:color w:val="000000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702F5D" w:rsidRPr="00702F5D" w:rsidRDefault="00702F5D" w:rsidP="00300C3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02F5D">
        <w:rPr>
          <w:color w:val="000000"/>
        </w:rPr>
        <w:t>готовностью к психолого-педагогическому сопровождению учебно-воспитательного процесса (ОПК-3);</w:t>
      </w:r>
    </w:p>
    <w:p w:rsidR="00702F5D" w:rsidRPr="00702F5D" w:rsidRDefault="00702F5D" w:rsidP="00300C3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02F5D">
        <w:rPr>
          <w:color w:val="000000"/>
        </w:rPr>
        <w:t>готовностью к профессиональной деятельности в соответствии с нормативно-правовыми актами сферы образования (ОПК-4);</w:t>
      </w:r>
    </w:p>
    <w:p w:rsidR="00702F5D" w:rsidRPr="00702F5D" w:rsidRDefault="00702F5D" w:rsidP="00300C3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02F5D">
        <w:rPr>
          <w:color w:val="000000"/>
        </w:rPr>
        <w:t>владением основами профессиональной этики и речевой культуры (ОПК-5);</w:t>
      </w:r>
    </w:p>
    <w:p w:rsidR="00702F5D" w:rsidRPr="00702F5D" w:rsidRDefault="00702F5D" w:rsidP="00300C3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02F5D">
        <w:rPr>
          <w:color w:val="000000"/>
        </w:rPr>
        <w:t>готовностью к обеспечению охраны жизни и здоровья обучающихся (ОПК-6).</w:t>
      </w:r>
    </w:p>
    <w:p w:rsidR="002F1544" w:rsidRPr="00702F5D" w:rsidRDefault="002F1544" w:rsidP="00300C35">
      <w:pPr>
        <w:pStyle w:val="a4"/>
        <w:suppressAutoHyphens/>
        <w:spacing w:after="0"/>
        <w:ind w:left="0" w:firstLine="567"/>
        <w:jc w:val="both"/>
        <w:rPr>
          <w:color w:val="000000"/>
        </w:rPr>
      </w:pPr>
      <w:r w:rsidRPr="00702F5D">
        <w:t xml:space="preserve">Выпускник, освоивший программу бакалавриата, должен обладать профессиональными компетенциями: </w:t>
      </w:r>
    </w:p>
    <w:p w:rsidR="00702F5D" w:rsidRPr="00702F5D" w:rsidRDefault="00702F5D" w:rsidP="00300C3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02F5D">
        <w:rPr>
          <w:color w:val="000000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 (ПК-1);</w:t>
      </w:r>
    </w:p>
    <w:p w:rsidR="00702F5D" w:rsidRPr="00702F5D" w:rsidRDefault="00702F5D" w:rsidP="00300C3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02F5D">
        <w:rPr>
          <w:color w:val="000000"/>
        </w:rPr>
        <w:t>способностью использовать современные методы и технологии обучения и диагностики (ПК-2);</w:t>
      </w:r>
    </w:p>
    <w:p w:rsidR="00702F5D" w:rsidRPr="00702F5D" w:rsidRDefault="00702F5D" w:rsidP="00300C3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02F5D">
        <w:rPr>
          <w:color w:val="000000"/>
        </w:rPr>
        <w:t>способностью решать задачи воспитания и духовно-нравственного развития обучающихся в учебной и внеучебной деятельности (ПК-3);</w:t>
      </w:r>
    </w:p>
    <w:p w:rsidR="00702F5D" w:rsidRPr="00702F5D" w:rsidRDefault="00702F5D" w:rsidP="00300C3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02F5D">
        <w:rPr>
          <w:color w:val="000000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702F5D">
        <w:rPr>
          <w:color w:val="000000"/>
        </w:rPr>
        <w:t>метапредметных</w:t>
      </w:r>
      <w:proofErr w:type="spellEnd"/>
      <w:r w:rsidRPr="00702F5D">
        <w:rPr>
          <w:color w:val="000000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(ПК-4);</w:t>
      </w:r>
    </w:p>
    <w:p w:rsidR="00702F5D" w:rsidRPr="00702F5D" w:rsidRDefault="00702F5D" w:rsidP="00300C3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02F5D">
        <w:rPr>
          <w:color w:val="000000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702F5D" w:rsidRPr="00702F5D" w:rsidRDefault="00702F5D" w:rsidP="00300C3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02F5D">
        <w:rPr>
          <w:color w:val="000000"/>
        </w:rPr>
        <w:t>готовностью к взаимодействию с участниками образовательного процесса (ПК-6);</w:t>
      </w:r>
    </w:p>
    <w:p w:rsidR="00702F5D" w:rsidRDefault="00702F5D" w:rsidP="00300C3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02F5D">
        <w:rPr>
          <w:color w:val="000000"/>
        </w:rPr>
        <w:lastRenderedPageBreak/>
        <w:t xml:space="preserve">способностью организовывать сотрудничество обучающихся, поддерживать </w:t>
      </w:r>
      <w:r w:rsidR="00DB44DA">
        <w:rPr>
          <w:color w:val="000000"/>
        </w:rPr>
        <w:t xml:space="preserve">их активность, инициативность и </w:t>
      </w:r>
      <w:r w:rsidRPr="00702F5D">
        <w:rPr>
          <w:color w:val="000000"/>
        </w:rPr>
        <w:t>самостоятельность, развивать</w:t>
      </w:r>
      <w:r w:rsidR="001E3F02">
        <w:rPr>
          <w:color w:val="000000"/>
        </w:rPr>
        <w:t xml:space="preserve"> творческие способности </w:t>
      </w:r>
      <w:r w:rsidR="00DB44DA">
        <w:rPr>
          <w:color w:val="000000"/>
        </w:rPr>
        <w:t xml:space="preserve"> </w:t>
      </w:r>
      <w:r w:rsidR="001E3F02">
        <w:rPr>
          <w:color w:val="000000"/>
        </w:rPr>
        <w:t>(ПК-7).</w:t>
      </w:r>
    </w:p>
    <w:p w:rsidR="00846DD0" w:rsidRPr="00702F5D" w:rsidRDefault="00846DD0" w:rsidP="00300C3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0D2826" w:rsidRDefault="000D2826" w:rsidP="00300C35">
      <w:pPr>
        <w:tabs>
          <w:tab w:val="num" w:pos="643"/>
        </w:tabs>
        <w:suppressAutoHyphens/>
        <w:ind w:firstLine="709"/>
        <w:jc w:val="both"/>
      </w:pPr>
      <w:r>
        <w:t>7. Ресурсное обеспечение ОП ВО</w:t>
      </w:r>
    </w:p>
    <w:p w:rsidR="000D2826" w:rsidRDefault="000D2826" w:rsidP="00300C35">
      <w:pPr>
        <w:tabs>
          <w:tab w:val="num" w:pos="643"/>
        </w:tabs>
        <w:suppressAutoHyphens/>
        <w:ind w:firstLine="709"/>
        <w:jc w:val="both"/>
      </w:pPr>
      <w:r>
        <w:t>7.1 Обеспечение научно-педагогическими кадрами</w:t>
      </w:r>
    </w:p>
    <w:p w:rsidR="000D2826" w:rsidRDefault="000D2826" w:rsidP="00300C35">
      <w:pPr>
        <w:tabs>
          <w:tab w:val="num" w:pos="643"/>
        </w:tabs>
        <w:suppressAutoHyphens/>
        <w:ind w:firstLine="709"/>
        <w:jc w:val="both"/>
      </w:pPr>
      <w:r>
        <w:t xml:space="preserve">Доля научно-педагогических работников, имеющих образование, соответствующее профилю преподаваемой дисциплины, – </w:t>
      </w:r>
      <w:r>
        <w:rPr>
          <w:color w:val="000000"/>
        </w:rPr>
        <w:t xml:space="preserve">100 </w:t>
      </w:r>
      <w:r>
        <w:t>процентов.</w:t>
      </w:r>
    </w:p>
    <w:p w:rsidR="000D2826" w:rsidRDefault="000D2826" w:rsidP="00300C35">
      <w:pPr>
        <w:tabs>
          <w:tab w:val="num" w:pos="643"/>
        </w:tabs>
        <w:suppressAutoHyphens/>
        <w:ind w:firstLine="709"/>
        <w:jc w:val="both"/>
      </w:pPr>
      <w:r>
        <w:t xml:space="preserve">Доля научно-педагогических работников, имеющих ученую степень и ученое звание, – </w:t>
      </w:r>
      <w:r w:rsidR="00EC2099">
        <w:rPr>
          <w:color w:val="000000"/>
        </w:rPr>
        <w:t>91</w:t>
      </w:r>
      <w:r>
        <w:rPr>
          <w:color w:val="FF0000"/>
        </w:rPr>
        <w:t xml:space="preserve"> </w:t>
      </w:r>
      <w:r>
        <w:t>процент.</w:t>
      </w:r>
    </w:p>
    <w:p w:rsidR="000D2826" w:rsidRDefault="000D2826" w:rsidP="00300C35">
      <w:pPr>
        <w:tabs>
          <w:tab w:val="num" w:pos="643"/>
        </w:tabs>
        <w:suppressAutoHyphens/>
        <w:ind w:firstLine="709"/>
        <w:jc w:val="both"/>
      </w:pPr>
      <w:r>
        <w:t xml:space="preserve">7.2. Финансовое обеспечение </w:t>
      </w:r>
    </w:p>
    <w:p w:rsidR="00EC2099" w:rsidRPr="00EC2099" w:rsidRDefault="00EC2099" w:rsidP="00300C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C2099">
        <w:rPr>
          <w:color w:val="000000"/>
        </w:rPr>
        <w:t xml:space="preserve">Финансовое обеспечение реализации программы бакалавриата должно осуществляться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 г"/>
        </w:smartTagPr>
        <w:r w:rsidRPr="00EC2099">
          <w:rPr>
            <w:color w:val="000000"/>
          </w:rPr>
          <w:t>2015 г</w:t>
        </w:r>
      </w:smartTag>
      <w:r w:rsidRPr="00EC2099">
        <w:rPr>
          <w:color w:val="000000"/>
        </w:rPr>
        <w:t xml:space="preserve">. № 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 г"/>
        </w:smartTagPr>
        <w:r w:rsidRPr="00EC2099">
          <w:rPr>
            <w:color w:val="000000"/>
          </w:rPr>
          <w:t>2015 г</w:t>
        </w:r>
      </w:smartTag>
      <w:r w:rsidRPr="00EC2099">
        <w:rPr>
          <w:color w:val="000000"/>
        </w:rPr>
        <w:t>., регистрационный № 39898).</w:t>
      </w:r>
    </w:p>
    <w:p w:rsidR="000D2826" w:rsidRDefault="000D2826" w:rsidP="00300C35">
      <w:pPr>
        <w:ind w:firstLine="709"/>
        <w:jc w:val="both"/>
      </w:pPr>
      <w:r>
        <w:t>7.3. Сведения о материально-техническом и учебно-методическом обеспеч</w:t>
      </w:r>
      <w:r w:rsidR="001B5626">
        <w:t>ении образовательной программы</w:t>
      </w:r>
    </w:p>
    <w:p w:rsidR="000D2826" w:rsidRDefault="000D2826" w:rsidP="00300C35">
      <w:pPr>
        <w:ind w:firstLine="709"/>
        <w:jc w:val="both"/>
      </w:pPr>
      <w:r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</w:t>
      </w:r>
      <w:r w:rsidR="006A79DC">
        <w:t xml:space="preserve">ения занятий лекционного типа, занятий </w:t>
      </w:r>
      <w:r>
        <w:t xml:space="preserve">семинарского типа, курсового проектирования (выполнения курсовых работ), групповых и индивидуальных консультаций, </w:t>
      </w:r>
      <w:r w:rsidR="001F3A1E">
        <w:t xml:space="preserve">текущего контроля и промежуточной аттестации, а также </w:t>
      </w:r>
      <w:r>
        <w:t>помещения для самостоятельной работы обучающихся, оснащённые компьютерной техникой с возможностью подключения к сети «Интернет» и обеспечением доступ</w:t>
      </w:r>
      <w:r w:rsidR="001B5626">
        <w:t>а в электронную информационно-</w:t>
      </w:r>
      <w:r>
        <w:t>образовательную среду университета.</w:t>
      </w:r>
    </w:p>
    <w:p w:rsidR="000D2826" w:rsidRDefault="000D2826" w:rsidP="00300C35">
      <w:pPr>
        <w:ind w:firstLine="709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учебным программам дисциплин. Имеется необходимый комплект лицензионного программного обеспечения.</w:t>
      </w:r>
    </w:p>
    <w:p w:rsidR="000D2826" w:rsidRDefault="000D2826" w:rsidP="00300C35">
      <w:pPr>
        <w:ind w:firstLine="709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системам, состав которых определён в рабочих программах дисциплин.</w:t>
      </w:r>
    </w:p>
    <w:p w:rsidR="00C52E21" w:rsidRDefault="00C52E21">
      <w:pPr>
        <w:spacing w:after="200" w:line="276" w:lineRule="auto"/>
      </w:pPr>
      <w:bookmarkStart w:id="0" w:name="_GoBack"/>
      <w:bookmarkEnd w:id="0"/>
    </w:p>
    <w:sectPr w:rsidR="00C5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33D9"/>
    <w:multiLevelType w:val="hybridMultilevel"/>
    <w:tmpl w:val="A33C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5B8"/>
    <w:multiLevelType w:val="hybridMultilevel"/>
    <w:tmpl w:val="7A4AFB4E"/>
    <w:lvl w:ilvl="0" w:tplc="DF4C0988">
      <w:start w:val="3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9F1A4F"/>
    <w:multiLevelType w:val="hybridMultilevel"/>
    <w:tmpl w:val="FB34A0C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DD0A4B"/>
    <w:multiLevelType w:val="hybridMultilevel"/>
    <w:tmpl w:val="445AB22C"/>
    <w:lvl w:ilvl="0" w:tplc="BF14F8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05DA7"/>
    <w:multiLevelType w:val="hybridMultilevel"/>
    <w:tmpl w:val="61509D66"/>
    <w:lvl w:ilvl="0" w:tplc="FFFFFFFF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BDD05C1"/>
    <w:multiLevelType w:val="hybridMultilevel"/>
    <w:tmpl w:val="633C60C6"/>
    <w:lvl w:ilvl="0" w:tplc="00C4CE30">
      <w:start w:val="1"/>
      <w:numFmt w:val="bullet"/>
      <w:lvlText w:val=""/>
      <w:lvlJc w:val="left"/>
      <w:pPr>
        <w:ind w:left="6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8F598C"/>
    <w:multiLevelType w:val="hybridMultilevel"/>
    <w:tmpl w:val="1BAC1968"/>
    <w:lvl w:ilvl="0" w:tplc="FFD2C34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D4"/>
    <w:rsid w:val="00025BE9"/>
    <w:rsid w:val="000D2826"/>
    <w:rsid w:val="000D4CC0"/>
    <w:rsid w:val="001239BC"/>
    <w:rsid w:val="001673E4"/>
    <w:rsid w:val="001B5626"/>
    <w:rsid w:val="001E3F02"/>
    <w:rsid w:val="001F3A1E"/>
    <w:rsid w:val="002754EB"/>
    <w:rsid w:val="002F1544"/>
    <w:rsid w:val="002F5F62"/>
    <w:rsid w:val="00300C35"/>
    <w:rsid w:val="00335A9C"/>
    <w:rsid w:val="0039582F"/>
    <w:rsid w:val="00403CAB"/>
    <w:rsid w:val="00474538"/>
    <w:rsid w:val="00497AF4"/>
    <w:rsid w:val="004D49D4"/>
    <w:rsid w:val="00520CD9"/>
    <w:rsid w:val="005262E0"/>
    <w:rsid w:val="005D2542"/>
    <w:rsid w:val="005F5D02"/>
    <w:rsid w:val="006741BD"/>
    <w:rsid w:val="006A79DC"/>
    <w:rsid w:val="00702F5D"/>
    <w:rsid w:val="007343C5"/>
    <w:rsid w:val="00846DD0"/>
    <w:rsid w:val="008A49C0"/>
    <w:rsid w:val="008C6E2A"/>
    <w:rsid w:val="00A04B57"/>
    <w:rsid w:val="00C22035"/>
    <w:rsid w:val="00C52E21"/>
    <w:rsid w:val="00CB1227"/>
    <w:rsid w:val="00D02B9F"/>
    <w:rsid w:val="00D44325"/>
    <w:rsid w:val="00D4630D"/>
    <w:rsid w:val="00DB44DA"/>
    <w:rsid w:val="00E02B27"/>
    <w:rsid w:val="00E64DC3"/>
    <w:rsid w:val="00E702DB"/>
    <w:rsid w:val="00EC2099"/>
    <w:rsid w:val="00EE52BD"/>
    <w:rsid w:val="00F01FFA"/>
    <w:rsid w:val="00FB46A1"/>
    <w:rsid w:val="00F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BB7DCC-9605-4889-8274-E3AF20FF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52E21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52E21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28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0D282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D2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0D2826"/>
    <w:pPr>
      <w:spacing w:before="100" w:beforeAutospacing="1" w:after="100" w:afterAutospacing="1"/>
    </w:pPr>
  </w:style>
  <w:style w:type="paragraph" w:customStyle="1" w:styleId="ConsPlusNormal">
    <w:name w:val="ConsPlusNormal"/>
    <w:rsid w:val="006741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52E21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2E21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C52E21"/>
    <w:pPr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C52E21"/>
    <w:rPr>
      <w:spacing w:val="10"/>
      <w:shd w:val="clear" w:color="auto" w:fill="FFFFFF"/>
    </w:rPr>
  </w:style>
  <w:style w:type="character" w:customStyle="1" w:styleId="40pt">
    <w:name w:val="Основной текст (4) + Интервал 0 pt"/>
    <w:rsid w:val="00C52E21"/>
    <w:rPr>
      <w:spacing w:val="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2E2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2"/>
      <w:szCs w:val="22"/>
      <w:shd w:val="clear" w:color="auto" w:fill="FFFFFF"/>
      <w:lang w:eastAsia="en-US"/>
    </w:rPr>
  </w:style>
  <w:style w:type="paragraph" w:styleId="a6">
    <w:name w:val="List Paragraph"/>
    <w:basedOn w:val="a"/>
    <w:uiPriority w:val="34"/>
    <w:qFormat/>
    <w:rsid w:val="00C52E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C52E21"/>
    <w:pPr>
      <w:spacing w:after="120"/>
    </w:pPr>
  </w:style>
  <w:style w:type="character" w:customStyle="1" w:styleId="a8">
    <w:name w:val="Основной текст Знак"/>
    <w:basedOn w:val="a0"/>
    <w:link w:val="a7"/>
    <w:rsid w:val="00C52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52E21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C52E2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52E21"/>
    <w:pPr>
      <w:spacing w:before="100" w:beforeAutospacing="1" w:after="100" w:afterAutospacing="1"/>
    </w:pPr>
  </w:style>
  <w:style w:type="character" w:customStyle="1" w:styleId="c24">
    <w:name w:val="c24"/>
    <w:basedOn w:val="a0"/>
    <w:rsid w:val="00C52E21"/>
  </w:style>
  <w:style w:type="paragraph" w:customStyle="1" w:styleId="c0">
    <w:name w:val="c0"/>
    <w:basedOn w:val="a"/>
    <w:rsid w:val="00C52E21"/>
    <w:pPr>
      <w:spacing w:before="100" w:beforeAutospacing="1" w:after="100" w:afterAutospacing="1"/>
    </w:pPr>
  </w:style>
  <w:style w:type="character" w:styleId="a9">
    <w:name w:val="Strong"/>
    <w:qFormat/>
    <w:rsid w:val="00C52E21"/>
    <w:rPr>
      <w:b/>
      <w:bCs/>
    </w:rPr>
  </w:style>
  <w:style w:type="character" w:customStyle="1" w:styleId="23">
    <w:name w:val="Заголовок №2_"/>
    <w:basedOn w:val="a0"/>
    <w:link w:val="24"/>
    <w:rsid w:val="00C52E2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C52E21"/>
    <w:pPr>
      <w:shd w:val="clear" w:color="auto" w:fill="FFFFFF"/>
      <w:spacing w:before="2040" w:line="324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CharChar">
    <w:name w:val="Знак Знак Знак Знак Char Char"/>
    <w:basedOn w:val="a"/>
    <w:rsid w:val="00C52E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"/>
    <w:link w:val="ab"/>
    <w:uiPriority w:val="99"/>
    <w:qFormat/>
    <w:rsid w:val="00C52E21"/>
    <w:pPr>
      <w:widowControl w:val="0"/>
      <w:adjustRightInd w:val="0"/>
      <w:spacing w:line="360" w:lineRule="atLeast"/>
      <w:jc w:val="center"/>
      <w:textAlignment w:val="baseline"/>
    </w:pPr>
    <w:rPr>
      <w:rFonts w:ascii="Calibri" w:hAnsi="Calibri" w:cs="Calibri"/>
      <w:b/>
      <w:bCs/>
    </w:rPr>
  </w:style>
  <w:style w:type="character" w:customStyle="1" w:styleId="ab">
    <w:name w:val="Название Знак"/>
    <w:basedOn w:val="a0"/>
    <w:link w:val="aa"/>
    <w:uiPriority w:val="99"/>
    <w:rsid w:val="00C52E21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ac">
    <w:name w:val="Знак"/>
    <w:basedOn w:val="a"/>
    <w:rsid w:val="00C52E2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C52E21"/>
    <w:pPr>
      <w:ind w:left="708"/>
    </w:pPr>
    <w:rPr>
      <w:sz w:val="28"/>
    </w:rPr>
  </w:style>
  <w:style w:type="paragraph" w:customStyle="1" w:styleId="Default">
    <w:name w:val="Default"/>
    <w:uiPriority w:val="99"/>
    <w:rsid w:val="00C52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C52E2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C52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1 Знак Знак Знак Знак"/>
    <w:basedOn w:val="a"/>
    <w:rsid w:val="00C52E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AMK_24_09_2013</dc:creator>
  <cp:lastModifiedBy>Aleksey Rodionov</cp:lastModifiedBy>
  <cp:revision>3</cp:revision>
  <dcterms:created xsi:type="dcterms:W3CDTF">2017-04-26T06:17:00Z</dcterms:created>
  <dcterms:modified xsi:type="dcterms:W3CDTF">2017-10-25T12:40:00Z</dcterms:modified>
</cp:coreProperties>
</file>