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A" w:rsidRDefault="0021766A" w:rsidP="0087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и исследования:</w:t>
      </w:r>
    </w:p>
    <w:p w:rsidR="008703F3" w:rsidRDefault="0021766A" w:rsidP="0087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конференциях:</w:t>
      </w:r>
    </w:p>
    <w:p w:rsidR="00F065E8" w:rsidRDefault="0021766A" w:rsidP="00F0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65E8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F065E8" w:rsidRPr="008703F3">
        <w:rPr>
          <w:rFonts w:ascii="Times New Roman" w:hAnsi="Times New Roman" w:cs="Times New Roman"/>
          <w:sz w:val="28"/>
          <w:szCs w:val="28"/>
        </w:rPr>
        <w:t xml:space="preserve"> </w:t>
      </w:r>
      <w:r w:rsidR="00F065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учно-практическая конференция </w:t>
      </w:r>
      <w:r w:rsidR="00F065E8" w:rsidRPr="00F065E8">
        <w:rPr>
          <w:rFonts w:ascii="Times New Roman" w:hAnsi="Times New Roman" w:cs="Times New Roman"/>
          <w:sz w:val="28"/>
          <w:szCs w:val="28"/>
        </w:rPr>
        <w:t>«Актуальные вопросы профессиональной подготовки современного учителя начальной школы</w:t>
      </w:r>
      <w:r w:rsidR="00F065E8">
        <w:rPr>
          <w:rFonts w:ascii="Times New Roman" w:hAnsi="Times New Roman" w:cs="Times New Roman"/>
          <w:sz w:val="28"/>
          <w:szCs w:val="28"/>
        </w:rPr>
        <w:t>»,</w:t>
      </w:r>
      <w:r w:rsidR="00F065E8" w:rsidRPr="00F065E8">
        <w:rPr>
          <w:rFonts w:ascii="Times New Roman" w:hAnsi="Times New Roman" w:cs="Times New Roman"/>
          <w:sz w:val="28"/>
          <w:szCs w:val="28"/>
        </w:rPr>
        <w:t xml:space="preserve"> </w:t>
      </w:r>
      <w:r w:rsidR="00F065E8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E8">
        <w:rPr>
          <w:rFonts w:ascii="Times New Roman" w:hAnsi="Times New Roman" w:cs="Times New Roman"/>
          <w:sz w:val="28"/>
          <w:szCs w:val="28"/>
        </w:rPr>
        <w:t xml:space="preserve">2015г. </w:t>
      </w:r>
      <w:proofErr w:type="spellStart"/>
      <w:r w:rsidR="00F065E8">
        <w:rPr>
          <w:rFonts w:ascii="Times New Roman" w:hAnsi="Times New Roman" w:cs="Times New Roman"/>
          <w:sz w:val="28"/>
          <w:szCs w:val="28"/>
        </w:rPr>
        <w:t>СмолГ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65E8">
        <w:rPr>
          <w:rFonts w:ascii="Times New Roman" w:hAnsi="Times New Roman" w:cs="Times New Roman"/>
          <w:sz w:val="28"/>
          <w:szCs w:val="28"/>
        </w:rPr>
        <w:t>.</w:t>
      </w:r>
    </w:p>
    <w:p w:rsidR="0021766A" w:rsidRDefault="0021766A" w:rsidP="0021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6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Всероссийская научная конференция</w:t>
      </w:r>
      <w:r w:rsidRPr="00F065E8">
        <w:rPr>
          <w:rFonts w:ascii="Times New Roman" w:hAnsi="Times New Roman" w:cs="Times New Roman"/>
          <w:sz w:val="28"/>
          <w:szCs w:val="28"/>
        </w:rPr>
        <w:t xml:space="preserve"> «Актуальные вопросы профессиональной подготовки современного учителя начальной школы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0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16-17 марта 2017г.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66A" w:rsidRDefault="0021766A" w:rsidP="00217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II Всероссийская научная конференции «Развитие научно-технического творчества молодежи», 14 апреля 2018г.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66A" w:rsidRDefault="0021766A" w:rsidP="00217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III Всероссийская научная конференция</w:t>
      </w:r>
      <w:r w:rsidRPr="005E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научно-технического творчества молодежи»,</w:t>
      </w:r>
      <w:r w:rsidRPr="005E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апреля  2019г. Смол ГУ.</w:t>
      </w:r>
    </w:p>
    <w:p w:rsidR="0021766A" w:rsidRDefault="0021766A" w:rsidP="00217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Всероссийская научная конференция «Актуальные вопросы профессиональной подготовки современного учителя начальной школы» 17 мая 2019г.,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21766A" w:rsidRDefault="0021766A" w:rsidP="00217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Всероссийская научная конференция «Актуальные вопросы профессиональной подготовки современного учителя начальной школы» 15 сентября 2020г., Смол ГУ</w:t>
      </w:r>
    </w:p>
    <w:p w:rsidR="00B11000" w:rsidRDefault="00B11000" w:rsidP="00870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F3" w:rsidRPr="008703F3" w:rsidRDefault="001B6BC7" w:rsidP="0087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217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FCD" w:rsidRDefault="005E3FCD" w:rsidP="00870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Организация творческой деятельности детей младшего школьного возраста в процессе выполнения учебных проектов//Развитие научно-технического творчества молодежи: сб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атериалов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научной конференции (12 апреля  2019г.)</w:t>
      </w:r>
      <w:r w:rsidR="00B11000">
        <w:rPr>
          <w:rFonts w:ascii="Times New Roman" w:hAnsi="Times New Roman" w:cs="Times New Roman"/>
          <w:sz w:val="28"/>
          <w:szCs w:val="28"/>
        </w:rPr>
        <w:t>. Вып.3.</w:t>
      </w:r>
      <w:r>
        <w:rPr>
          <w:rFonts w:ascii="Times New Roman" w:hAnsi="Times New Roman" w:cs="Times New Roman"/>
          <w:sz w:val="28"/>
          <w:szCs w:val="28"/>
        </w:rPr>
        <w:t xml:space="preserve"> – Киров, Изд-во МЦИТО.</w:t>
      </w:r>
      <w:r w:rsidR="00B11000">
        <w:rPr>
          <w:rFonts w:ascii="Times New Roman" w:hAnsi="Times New Roman" w:cs="Times New Roman"/>
          <w:sz w:val="28"/>
          <w:szCs w:val="28"/>
        </w:rPr>
        <w:t xml:space="preserve"> С.192-196</w:t>
      </w:r>
    </w:p>
    <w:p w:rsidR="005E3FCD" w:rsidRDefault="005E3FCD" w:rsidP="005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Проектно-технологическая деятельность младших школьников на уроках технологии //</w:t>
      </w:r>
      <w:r w:rsidRPr="005E3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 Всероссийской научной конференции (14 апреля  2018г.)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1000">
        <w:rPr>
          <w:rFonts w:ascii="Times New Roman" w:hAnsi="Times New Roman" w:cs="Times New Roman"/>
          <w:sz w:val="28"/>
          <w:szCs w:val="28"/>
        </w:rPr>
        <w:t xml:space="preserve"> Вып.2. </w:t>
      </w:r>
      <w:r>
        <w:rPr>
          <w:rFonts w:ascii="Times New Roman" w:hAnsi="Times New Roman" w:cs="Times New Roman"/>
          <w:sz w:val="28"/>
          <w:szCs w:val="28"/>
        </w:rPr>
        <w:t>– Киров, Изд-во МЦИТО.</w:t>
      </w:r>
      <w:r w:rsidR="00B11000">
        <w:rPr>
          <w:rFonts w:ascii="Times New Roman" w:hAnsi="Times New Roman" w:cs="Times New Roman"/>
          <w:sz w:val="28"/>
          <w:szCs w:val="28"/>
        </w:rPr>
        <w:t xml:space="preserve"> С.151-156.</w:t>
      </w:r>
    </w:p>
    <w:p w:rsidR="005E3FCD" w:rsidRPr="001B6BC7" w:rsidRDefault="001B6BC7" w:rsidP="001B6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Реализация регионального компонента в курсе «Технология» в начальной школе // Воспитание подрастающего поколения в условиях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ФГОС: Сборник научных статей. / ГАУ ДПО СОИРО, Вып.5 . Смоленск: ГАУ ДПО СОИРО С.32-35.</w:t>
      </w:r>
    </w:p>
    <w:sectPr w:rsidR="005E3FCD" w:rsidRPr="001B6BC7" w:rsidSect="002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B38"/>
    <w:multiLevelType w:val="hybridMultilevel"/>
    <w:tmpl w:val="0EE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F3"/>
    <w:rsid w:val="001B6BC7"/>
    <w:rsid w:val="002154E5"/>
    <w:rsid w:val="0021766A"/>
    <w:rsid w:val="005E3FCD"/>
    <w:rsid w:val="008703F3"/>
    <w:rsid w:val="00B11000"/>
    <w:rsid w:val="00F0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2021-03-18T10:58:00Z</dcterms:created>
  <dcterms:modified xsi:type="dcterms:W3CDTF">2021-03-19T09:32:00Z</dcterms:modified>
</cp:coreProperties>
</file>