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92" w:rsidRPr="008E203D" w:rsidRDefault="00E52192" w:rsidP="008E20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</w:t>
      </w:r>
      <w:r w:rsidRPr="008E203D">
        <w:rPr>
          <w:rFonts w:ascii="Times New Roman" w:hAnsi="Times New Roman" w:cs="Times New Roman"/>
          <w:color w:val="000000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</w:t>
      </w:r>
      <w:r w:rsidRPr="008E203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E52192" w:rsidRPr="00496623" w:rsidRDefault="00E52192" w:rsidP="008E2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203D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3D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</w:t>
      </w:r>
      <w:r w:rsidRPr="00496623">
        <w:rPr>
          <w:rFonts w:ascii="Times New Roman" w:hAnsi="Times New Roman" w:cs="Times New Roman"/>
          <w:sz w:val="24"/>
          <w:szCs w:val="24"/>
        </w:rPr>
        <w:t>Смоленский государственный университет» (СмолГУ)</w:t>
      </w:r>
    </w:p>
    <w:p w:rsidR="00E52192" w:rsidRPr="00496623" w:rsidRDefault="00E52192" w:rsidP="006D01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>Кафедра экономики</w:t>
      </w:r>
    </w:p>
    <w:p w:rsidR="00E52192" w:rsidRPr="00496623" w:rsidRDefault="00E52192" w:rsidP="006D01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2192" w:rsidRPr="00496623" w:rsidRDefault="00E52192" w:rsidP="006D017A">
      <w:pPr>
        <w:pStyle w:val="Heading1"/>
        <w:ind w:firstLine="567"/>
        <w:rPr>
          <w:sz w:val="24"/>
          <w:szCs w:val="24"/>
        </w:rPr>
      </w:pPr>
      <w:r w:rsidRPr="00496623">
        <w:rPr>
          <w:sz w:val="24"/>
          <w:szCs w:val="24"/>
        </w:rPr>
        <w:t>ИНФОРМАЦИОННОЕ ПИСЬМО</w:t>
      </w:r>
    </w:p>
    <w:p w:rsidR="00E52192" w:rsidRPr="000F70C5" w:rsidRDefault="00E52192" w:rsidP="006D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623">
        <w:rPr>
          <w:rFonts w:ascii="Times New Roman" w:hAnsi="Times New Roman" w:cs="Times New Roman"/>
          <w:sz w:val="24"/>
          <w:szCs w:val="24"/>
        </w:rPr>
        <w:t xml:space="preserve">Смоленский государственный университет, факультет экономики и управления и кафедра экономики проводят </w:t>
      </w:r>
      <w:r w:rsidRPr="000F70C5">
        <w:rPr>
          <w:rFonts w:ascii="Times New Roman" w:hAnsi="Times New Roman" w:cs="Times New Roman"/>
          <w:b/>
          <w:bCs/>
          <w:sz w:val="24"/>
          <w:szCs w:val="24"/>
        </w:rPr>
        <w:t>24 мая 2024 г.</w:t>
      </w:r>
      <w:r w:rsidRPr="000F70C5">
        <w:rPr>
          <w:rFonts w:ascii="Times New Roman" w:hAnsi="Times New Roman" w:cs="Times New Roman"/>
          <w:sz w:val="24"/>
          <w:szCs w:val="24"/>
        </w:rPr>
        <w:t xml:space="preserve"> в 12.00 час. в 505 ауд. (корпус № 3) ежегодную Международную научную конференцию «Становление и развитие предпринимательства в России: история, современность и перспективы».</w:t>
      </w:r>
    </w:p>
    <w:p w:rsidR="00E52192" w:rsidRPr="000F70C5" w:rsidRDefault="00E52192" w:rsidP="006D01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2192" w:rsidRPr="000F70C5" w:rsidRDefault="00E52192" w:rsidP="006D017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F70C5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направления конференции:</w:t>
      </w:r>
    </w:p>
    <w:p w:rsidR="00E52192" w:rsidRPr="000F70C5" w:rsidRDefault="00E52192" w:rsidP="006D01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Теория и практика предпринимательства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История малого предпринимательства в России и на Смоленщине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Социально-экономические основы предпринимательства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Юридические основы малого предпринимательства в России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Международное предпринимательство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Взаимодействие малого и крупного бизнеса в стране и в мире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Новые и перспективные формы малого предпринимательства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Инновации и малый бизнес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Роль малого предпринимательства в переходной экономике России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Особенности предпринимательства в России и в развитых странах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Эффективность малого предпринимательства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Перспективы и пути развития малого предпринимательства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Современные механизмы, регулирующие бизнес в регионе, стране и в мире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Государственное регулирование предпринимательства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Культура малого предпринимательства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Народное образование и малое предпринимательство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Внешние санкции как фактор развития предпринимательства в России</w:t>
      </w:r>
    </w:p>
    <w:p w:rsidR="00E52192" w:rsidRPr="000F70C5" w:rsidRDefault="00E52192" w:rsidP="006D017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Предпринимательство в условиях информационно-цифровых трендов</w:t>
      </w:r>
    </w:p>
    <w:p w:rsidR="00E52192" w:rsidRPr="000F70C5" w:rsidRDefault="00E52192" w:rsidP="006D01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92" w:rsidRPr="000F70C5" w:rsidRDefault="00E52192" w:rsidP="00CF265D">
      <w:pPr>
        <w:pStyle w:val="BodyText"/>
        <w:ind w:firstLine="567"/>
        <w:rPr>
          <w:sz w:val="24"/>
          <w:szCs w:val="24"/>
        </w:rPr>
      </w:pPr>
      <w:r w:rsidRPr="000F70C5">
        <w:rPr>
          <w:sz w:val="24"/>
          <w:szCs w:val="24"/>
        </w:rPr>
        <w:t>Сборник материалов конференции в редакции авторов будет размещён в Научной электронной библиотеке eLIBRARY и Российском индексе научного цитирования (РИНЦ). Оригинальность текста не менее 70%.</w:t>
      </w:r>
    </w:p>
    <w:p w:rsidR="00E52192" w:rsidRPr="000F70C5" w:rsidRDefault="00E52192" w:rsidP="00C1572D">
      <w:pPr>
        <w:pStyle w:val="BodyText"/>
        <w:ind w:firstLine="567"/>
        <w:rPr>
          <w:sz w:val="24"/>
          <w:szCs w:val="24"/>
        </w:rPr>
      </w:pPr>
      <w:r w:rsidRPr="000F70C5">
        <w:rPr>
          <w:sz w:val="24"/>
          <w:szCs w:val="24"/>
        </w:rPr>
        <w:t xml:space="preserve">Статья, оформленная в соответствии с требованиями </w:t>
      </w:r>
      <w:r w:rsidRPr="000F70C5">
        <w:rPr>
          <w:sz w:val="24"/>
          <w:szCs w:val="24"/>
          <w:bdr w:val="none" w:sz="0" w:space="0" w:color="auto" w:frame="1"/>
        </w:rPr>
        <w:t xml:space="preserve">(приложение) </w:t>
      </w:r>
      <w:r w:rsidRPr="000F70C5">
        <w:rPr>
          <w:sz w:val="24"/>
          <w:szCs w:val="24"/>
        </w:rPr>
        <w:t xml:space="preserve">объёмом от 5 страниц в электронном виде представляются </w:t>
      </w:r>
      <w:r w:rsidRPr="000F70C5">
        <w:rPr>
          <w:b/>
          <w:bCs/>
          <w:sz w:val="24"/>
          <w:szCs w:val="24"/>
        </w:rPr>
        <w:t>до 15 мая 2024 г.</w:t>
      </w:r>
      <w:r w:rsidRPr="000F70C5">
        <w:rPr>
          <w:sz w:val="24"/>
          <w:szCs w:val="24"/>
        </w:rPr>
        <w:t xml:space="preserve"> по адресу: Смоленск, ул. Пржевальского, д. 4, факультет экономики и управления, кафедра экономики, кабинет 522 или на электронную почту</w:t>
      </w:r>
      <w:r w:rsidRPr="000F70C5">
        <w:rPr>
          <w:sz w:val="24"/>
          <w:szCs w:val="24"/>
          <w:lang w:eastAsia="en-US"/>
        </w:rPr>
        <w:t xml:space="preserve">: </w:t>
      </w:r>
      <w:r w:rsidRPr="000F70C5">
        <w:rPr>
          <w:sz w:val="24"/>
          <w:szCs w:val="24"/>
          <w:lang w:eastAsia="en-US"/>
        </w:rPr>
        <w:br/>
      </w:r>
      <w:hyperlink r:id="rId5" w:history="1">
        <w:r w:rsidRPr="000F70C5">
          <w:rPr>
            <w:rStyle w:val="Hyperlink"/>
            <w:sz w:val="24"/>
            <w:szCs w:val="24"/>
            <w:lang w:val="en-US"/>
          </w:rPr>
          <w:t>kaf</w:t>
        </w:r>
        <w:r w:rsidRPr="000F70C5">
          <w:rPr>
            <w:rStyle w:val="Hyperlink"/>
            <w:sz w:val="24"/>
            <w:szCs w:val="24"/>
          </w:rPr>
          <w:t>-</w:t>
        </w:r>
        <w:r w:rsidRPr="000F70C5">
          <w:rPr>
            <w:rStyle w:val="Hyperlink"/>
            <w:sz w:val="24"/>
            <w:szCs w:val="24"/>
            <w:lang w:val="en-US"/>
          </w:rPr>
          <w:t>econom</w:t>
        </w:r>
        <w:r w:rsidRPr="000F70C5">
          <w:rPr>
            <w:rStyle w:val="Hyperlink"/>
            <w:sz w:val="24"/>
            <w:szCs w:val="24"/>
          </w:rPr>
          <w:t>@</w:t>
        </w:r>
        <w:r w:rsidRPr="000F70C5">
          <w:rPr>
            <w:rStyle w:val="Hyperlink"/>
            <w:sz w:val="24"/>
            <w:szCs w:val="24"/>
            <w:lang w:val="en-US"/>
          </w:rPr>
          <w:t>smolgu</w:t>
        </w:r>
        <w:r w:rsidRPr="000F70C5">
          <w:rPr>
            <w:rStyle w:val="Hyperlink"/>
            <w:sz w:val="24"/>
            <w:szCs w:val="24"/>
          </w:rPr>
          <w:t>.</w:t>
        </w:r>
        <w:r w:rsidRPr="000F70C5">
          <w:rPr>
            <w:rStyle w:val="Hyperlink"/>
            <w:sz w:val="24"/>
            <w:szCs w:val="24"/>
            <w:lang w:val="en-US"/>
          </w:rPr>
          <w:t>ru</w:t>
        </w:r>
      </w:hyperlink>
      <w:r w:rsidRPr="000F70C5">
        <w:rPr>
          <w:sz w:val="24"/>
          <w:szCs w:val="24"/>
        </w:rPr>
        <w:t>.</w:t>
      </w:r>
    </w:p>
    <w:p w:rsidR="00E52192" w:rsidRPr="000F70C5" w:rsidRDefault="00E52192" w:rsidP="00C15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Справки по телефону 8-904-366-8199 – Елена Евгеньевна Матвеева, заведующая кафедрой.</w:t>
      </w:r>
    </w:p>
    <w:p w:rsidR="00E52192" w:rsidRPr="000F70C5" w:rsidRDefault="00E52192" w:rsidP="00C1572D">
      <w:pPr>
        <w:pStyle w:val="BodyText"/>
        <w:ind w:firstLine="567"/>
        <w:rPr>
          <w:sz w:val="24"/>
          <w:szCs w:val="24"/>
          <w:lang w:eastAsia="en-US"/>
        </w:rPr>
      </w:pPr>
      <w:r w:rsidRPr="000F70C5">
        <w:rPr>
          <w:sz w:val="24"/>
          <w:szCs w:val="24"/>
        </w:rPr>
        <w:t xml:space="preserve">Заявка на участие в конференции с указанием Ф.И.О. автора (авторов), места работы и должности, учёной степени и звания, телефона и </w:t>
      </w:r>
      <w:r w:rsidRPr="000F70C5">
        <w:rPr>
          <w:sz w:val="24"/>
          <w:szCs w:val="24"/>
          <w:lang w:eastAsia="en-US"/>
        </w:rPr>
        <w:t>е-</w:t>
      </w:r>
      <w:r w:rsidRPr="000F70C5">
        <w:rPr>
          <w:sz w:val="24"/>
          <w:szCs w:val="24"/>
          <w:lang w:val="en-US" w:eastAsia="en-US"/>
        </w:rPr>
        <w:t>mail</w:t>
      </w:r>
      <w:r w:rsidRPr="000F70C5">
        <w:rPr>
          <w:sz w:val="24"/>
          <w:szCs w:val="24"/>
          <w:lang w:eastAsia="en-US"/>
        </w:rPr>
        <w:t xml:space="preserve">, расположена по адресу: </w:t>
      </w:r>
    </w:p>
    <w:p w:rsidR="00E52192" w:rsidRPr="000F70C5" w:rsidRDefault="00E52192" w:rsidP="00C1572D">
      <w:pPr>
        <w:pStyle w:val="BodyText"/>
        <w:ind w:firstLine="567"/>
        <w:rPr>
          <w:rStyle w:val="Hyperlink"/>
        </w:rPr>
      </w:pPr>
      <w:r w:rsidRPr="000F70C5">
        <w:rPr>
          <w:rStyle w:val="Hyperlink"/>
          <w:sz w:val="24"/>
          <w:szCs w:val="24"/>
          <w:lang w:val="en-US"/>
        </w:rPr>
        <w:t>https</w:t>
      </w:r>
      <w:r w:rsidRPr="000F70C5">
        <w:rPr>
          <w:rStyle w:val="Hyperlink"/>
          <w:sz w:val="24"/>
          <w:szCs w:val="24"/>
        </w:rPr>
        <w:t>://</w:t>
      </w:r>
      <w:r w:rsidRPr="000F70C5">
        <w:rPr>
          <w:rStyle w:val="Hyperlink"/>
          <w:sz w:val="24"/>
          <w:szCs w:val="24"/>
          <w:lang w:val="en-US"/>
        </w:rPr>
        <w:t>forms</w:t>
      </w:r>
      <w:r w:rsidRPr="000F70C5">
        <w:rPr>
          <w:rStyle w:val="Hyperlink"/>
          <w:sz w:val="24"/>
          <w:szCs w:val="24"/>
        </w:rPr>
        <w:t>.</w:t>
      </w:r>
      <w:r w:rsidRPr="000F70C5">
        <w:rPr>
          <w:rStyle w:val="Hyperlink"/>
          <w:sz w:val="24"/>
          <w:szCs w:val="24"/>
          <w:lang w:val="en-US"/>
        </w:rPr>
        <w:t>yandex</w:t>
      </w:r>
      <w:r w:rsidRPr="000F70C5">
        <w:rPr>
          <w:rStyle w:val="Hyperlink"/>
          <w:sz w:val="24"/>
          <w:szCs w:val="24"/>
        </w:rPr>
        <w:t>.</w:t>
      </w:r>
      <w:r w:rsidRPr="000F70C5">
        <w:rPr>
          <w:rStyle w:val="Hyperlink"/>
          <w:sz w:val="24"/>
          <w:szCs w:val="24"/>
          <w:lang w:val="en-US"/>
        </w:rPr>
        <w:t>ru</w:t>
      </w:r>
      <w:r w:rsidRPr="000F70C5">
        <w:rPr>
          <w:rStyle w:val="Hyperlink"/>
          <w:sz w:val="24"/>
          <w:szCs w:val="24"/>
        </w:rPr>
        <w:t>/</w:t>
      </w:r>
      <w:r w:rsidRPr="000F70C5">
        <w:rPr>
          <w:rStyle w:val="Hyperlink"/>
          <w:sz w:val="24"/>
          <w:szCs w:val="24"/>
          <w:lang w:val="en-US"/>
        </w:rPr>
        <w:t>u</w:t>
      </w:r>
      <w:r w:rsidRPr="000F70C5">
        <w:rPr>
          <w:rStyle w:val="Hyperlink"/>
          <w:sz w:val="24"/>
          <w:szCs w:val="24"/>
        </w:rPr>
        <w:t>/62627956</w:t>
      </w:r>
      <w:r w:rsidRPr="000F70C5">
        <w:rPr>
          <w:rStyle w:val="Hyperlink"/>
          <w:sz w:val="24"/>
          <w:szCs w:val="24"/>
          <w:lang w:val="en-US"/>
        </w:rPr>
        <w:t>dc</w:t>
      </w:r>
      <w:r w:rsidRPr="000F70C5">
        <w:rPr>
          <w:rStyle w:val="Hyperlink"/>
          <w:sz w:val="24"/>
          <w:szCs w:val="24"/>
        </w:rPr>
        <w:t>2</w:t>
      </w:r>
      <w:r w:rsidRPr="000F70C5">
        <w:rPr>
          <w:rStyle w:val="Hyperlink"/>
          <w:sz w:val="24"/>
          <w:szCs w:val="24"/>
          <w:lang w:val="en-US"/>
        </w:rPr>
        <w:t>b</w:t>
      </w:r>
      <w:r w:rsidRPr="000F70C5">
        <w:rPr>
          <w:rStyle w:val="Hyperlink"/>
          <w:sz w:val="24"/>
          <w:szCs w:val="24"/>
        </w:rPr>
        <w:t>25</w:t>
      </w:r>
      <w:r w:rsidRPr="000F70C5">
        <w:rPr>
          <w:rStyle w:val="Hyperlink"/>
          <w:sz w:val="24"/>
          <w:szCs w:val="24"/>
          <w:lang w:val="en-US"/>
        </w:rPr>
        <w:t>ebe</w:t>
      </w:r>
      <w:r w:rsidRPr="000F70C5">
        <w:rPr>
          <w:rStyle w:val="Hyperlink"/>
          <w:sz w:val="24"/>
          <w:szCs w:val="24"/>
        </w:rPr>
        <w:t>4</w:t>
      </w:r>
      <w:r w:rsidRPr="000F70C5">
        <w:rPr>
          <w:rStyle w:val="Hyperlink"/>
          <w:sz w:val="24"/>
          <w:szCs w:val="24"/>
          <w:lang w:val="en-US"/>
        </w:rPr>
        <w:t>a</w:t>
      </w:r>
      <w:r w:rsidRPr="000F70C5">
        <w:rPr>
          <w:rStyle w:val="Hyperlink"/>
          <w:sz w:val="24"/>
          <w:szCs w:val="24"/>
        </w:rPr>
        <w:t>68</w:t>
      </w:r>
      <w:r w:rsidRPr="000F70C5">
        <w:rPr>
          <w:rStyle w:val="Hyperlink"/>
          <w:sz w:val="24"/>
          <w:szCs w:val="24"/>
          <w:lang w:val="en-US"/>
        </w:rPr>
        <w:t>f</w:t>
      </w:r>
      <w:r w:rsidRPr="000F70C5">
        <w:rPr>
          <w:rStyle w:val="Hyperlink"/>
          <w:sz w:val="24"/>
          <w:szCs w:val="24"/>
        </w:rPr>
        <w:t>82/</w:t>
      </w:r>
    </w:p>
    <w:p w:rsidR="00E52192" w:rsidRPr="000F70C5" w:rsidRDefault="00E52192" w:rsidP="00C1572D">
      <w:pPr>
        <w:pStyle w:val="BodyText"/>
        <w:ind w:firstLine="567"/>
        <w:rPr>
          <w:sz w:val="24"/>
          <w:szCs w:val="24"/>
        </w:rPr>
      </w:pPr>
    </w:p>
    <w:p w:rsidR="00E52192" w:rsidRPr="000F70C5" w:rsidRDefault="00E52192" w:rsidP="006D01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70C5"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p w:rsidR="00E52192" w:rsidRPr="000F70C5" w:rsidRDefault="00E52192" w:rsidP="00CE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192" w:rsidRPr="000F70C5" w:rsidRDefault="00E52192" w:rsidP="006C7DF2">
      <w:pPr>
        <w:pStyle w:val="PlainText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70C5">
        <w:rPr>
          <w:rFonts w:ascii="Times New Roman" w:hAnsi="Times New Roman" w:cs="Times New Roman"/>
          <w:b/>
          <w:bCs/>
          <w:sz w:val="24"/>
          <w:szCs w:val="24"/>
        </w:rPr>
        <w:br w:type="page"/>
        <w:t>Приложение</w:t>
      </w:r>
    </w:p>
    <w:p w:rsidR="00E52192" w:rsidRPr="000F70C5" w:rsidRDefault="00E52192" w:rsidP="006C7DF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0C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статей </w:t>
      </w:r>
    </w:p>
    <w:p w:rsidR="00E52192" w:rsidRPr="000F70C5" w:rsidRDefault="00E52192" w:rsidP="000865FB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0F70C5">
        <w:rPr>
          <w:b/>
          <w:bCs/>
        </w:rPr>
        <w:t>Текст</w:t>
      </w:r>
      <w:r w:rsidRPr="000F70C5">
        <w:t xml:space="preserve"> – редактор </w:t>
      </w:r>
      <w:r w:rsidRPr="000F70C5">
        <w:rPr>
          <w:lang w:val="en-US"/>
        </w:rPr>
        <w:t>MSWord</w:t>
      </w:r>
      <w:r w:rsidRPr="000F70C5">
        <w:t xml:space="preserve">, шрифт – </w:t>
      </w:r>
      <w:r w:rsidRPr="000F70C5">
        <w:rPr>
          <w:lang w:val="en-US"/>
        </w:rPr>
        <w:t>TimesNewRoman</w:t>
      </w:r>
      <w:r w:rsidRPr="000F70C5">
        <w:t>, кегль – 14, выравнивание по ширине страницы, без переносов, междустрочный интервал – 1,5; абзацный отступ – 1, 25 см.; все поля – 2,5 см, страницы – без нумерации. Знаки «</w:t>
      </w:r>
      <w:r w:rsidRPr="000F70C5">
        <w:rPr>
          <w:b/>
          <w:bCs/>
        </w:rPr>
        <w:t>тире</w:t>
      </w:r>
      <w:r w:rsidRPr="000F70C5">
        <w:t>» («–») и «</w:t>
      </w:r>
      <w:r w:rsidRPr="000F70C5">
        <w:rPr>
          <w:b/>
          <w:bCs/>
        </w:rPr>
        <w:t>дефис</w:t>
      </w:r>
      <w:r w:rsidRPr="000F70C5">
        <w:t>» («-») не должны смешиваться.</w:t>
      </w:r>
    </w:p>
    <w:p w:rsidR="00E52192" w:rsidRPr="000F70C5" w:rsidRDefault="00E52192" w:rsidP="000865FB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644"/>
        <w:jc w:val="both"/>
      </w:pPr>
      <w:r w:rsidRPr="000F70C5">
        <w:t>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</w:t>
      </w:r>
    </w:p>
    <w:p w:rsidR="00E52192" w:rsidRPr="000F70C5" w:rsidRDefault="00E52192" w:rsidP="000865FB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644"/>
        <w:jc w:val="both"/>
      </w:pPr>
      <w:r w:rsidRPr="000F70C5">
        <w:rPr>
          <w:b/>
          <w:bCs/>
        </w:rPr>
        <w:t>Список</w:t>
      </w:r>
      <w:r w:rsidRPr="000F70C5">
        <w:t xml:space="preserve"> </w:t>
      </w:r>
      <w:r w:rsidRPr="000F70C5">
        <w:rPr>
          <w:b/>
          <w:bCs/>
        </w:rPr>
        <w:t xml:space="preserve">литературы </w:t>
      </w:r>
      <w:r w:rsidRPr="000F70C5">
        <w:t>нужно расположить в конце текста в алфавитном порядке.</w:t>
      </w:r>
    </w:p>
    <w:p w:rsidR="00E52192" w:rsidRPr="000F70C5" w:rsidRDefault="00E52192" w:rsidP="000865FB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</w:rPr>
      </w:pPr>
      <w:r w:rsidRPr="000F70C5">
        <w:rPr>
          <w:rFonts w:ascii="Times New Roman" w:hAnsi="Times New Roman" w:cs="Times New Roman"/>
          <w:b/>
          <w:bCs/>
        </w:rPr>
        <w:t>Пример оформления списка литературы:</w:t>
      </w:r>
    </w:p>
    <w:p w:rsidR="00E52192" w:rsidRPr="000F70C5" w:rsidRDefault="00E52192" w:rsidP="000865FB">
      <w:pPr>
        <w:widowControl w:val="0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0F70C5">
        <w:rPr>
          <w:rFonts w:ascii="Times New Roman" w:hAnsi="Times New Roman" w:cs="Times New Roman"/>
          <w:b/>
          <w:bCs/>
          <w:i/>
          <w:iCs/>
        </w:rPr>
        <w:t>Монография</w:t>
      </w:r>
      <w:r w:rsidRPr="000F70C5">
        <w:rPr>
          <w:rFonts w:ascii="Times New Roman" w:hAnsi="Times New Roman" w:cs="Times New Roman"/>
          <w:b/>
          <w:bCs/>
        </w:rPr>
        <w:t>:</w:t>
      </w:r>
    </w:p>
    <w:p w:rsidR="00E52192" w:rsidRPr="000F70C5" w:rsidRDefault="00E52192" w:rsidP="00020765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Сухарев, О.С. Индустриальная политика и развитие промышленных систем: монография / О.С. Сухарев, Е.Н. Стрижакова. – М., 2015. – 160 с.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0F70C5">
        <w:rPr>
          <w:rFonts w:ascii="Times New Roman" w:hAnsi="Times New Roman" w:cs="Times New Roman"/>
          <w:b/>
          <w:bCs/>
          <w:i/>
          <w:iCs/>
        </w:rPr>
        <w:t>Статья в сборнике: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 xml:space="preserve">Юшина, Ю.А. Современные образовательные технологии в вузе / Ю.А. Юшина, А.М. Нелидкин // Роль образования в формировании экономической, социальной и правовой культуры. – СПб.: Изд-во СПбУУиЭ, 2014. – С. 605-607. 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  <w:b/>
          <w:bCs/>
          <w:i/>
          <w:iCs/>
        </w:rPr>
        <w:t>Статья в журнале</w:t>
      </w:r>
      <w:r w:rsidRPr="000F70C5">
        <w:rPr>
          <w:rFonts w:ascii="Times New Roman" w:hAnsi="Times New Roman" w:cs="Times New Roman"/>
          <w:i/>
          <w:iCs/>
        </w:rPr>
        <w:t>: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Атанаев, Т.Б. Роль информационной системы AVN в дистанционном обучении / Т.Б. Атанаев, У.У. Шонко, Р.У. Сопубеков // Известия вузов. – 2014. – № 4. – С. 14-17.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0F70C5">
        <w:rPr>
          <w:rFonts w:ascii="Times New Roman" w:hAnsi="Times New Roman" w:cs="Times New Roman"/>
          <w:b/>
          <w:bCs/>
          <w:i/>
          <w:iCs/>
        </w:rPr>
        <w:t>Автореферат: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Кошелева, Т.Н. Выбор стратегии малых инновационных венчурных предприятий: автореф. дис…. канд. экон. наук. – Санкт-Петербург, 2007. – 26 с.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0F70C5">
        <w:rPr>
          <w:rFonts w:ascii="Times New Roman" w:hAnsi="Times New Roman" w:cs="Times New Roman"/>
          <w:b/>
          <w:bCs/>
          <w:i/>
          <w:iCs/>
        </w:rPr>
        <w:t>Описание официальных изданий и нормативно-правовых актов:</w:t>
      </w:r>
    </w:p>
    <w:p w:rsidR="00E52192" w:rsidRPr="000F70C5" w:rsidRDefault="00E52192" w:rsidP="008C3502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 xml:space="preserve">Конституция Российской Федерации: принята всенародным голосованием 12.12.1993 с изменениями, одобренными в ходе общероссийского голосования 01.07.2020 // СПС «КонсультантПлюс» [Электронный ресурс]. – </w:t>
      </w:r>
      <w:r w:rsidRPr="000F70C5">
        <w:rPr>
          <w:rFonts w:ascii="Times New Roman" w:hAnsi="Times New Roman" w:cs="Times New Roman"/>
          <w:lang w:val="en-US"/>
        </w:rPr>
        <w:t>URL</w:t>
      </w:r>
      <w:r w:rsidRPr="000F70C5">
        <w:rPr>
          <w:rFonts w:ascii="Times New Roman" w:hAnsi="Times New Roman" w:cs="Times New Roman"/>
        </w:rPr>
        <w:t>: https://www.consultant.ru/document/ (дата обращения 10.02.2024).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 xml:space="preserve">Федеральный закон от 29 декабря 2012 г. № 273-ФЗ «Об образовании в Российской Федерации» // СПС «КонсультантПлюс» [Электронный ресурс]. – </w:t>
      </w:r>
      <w:r w:rsidRPr="000F70C5">
        <w:rPr>
          <w:rFonts w:ascii="Times New Roman" w:hAnsi="Times New Roman" w:cs="Times New Roman"/>
          <w:lang w:val="en-US"/>
        </w:rPr>
        <w:t>URL</w:t>
      </w:r>
      <w:r w:rsidRPr="000F70C5">
        <w:rPr>
          <w:rFonts w:ascii="Times New Roman" w:hAnsi="Times New Roman" w:cs="Times New Roman"/>
        </w:rPr>
        <w:t>: https://www.consultant.ru/document/</w:t>
      </w:r>
      <w:bookmarkStart w:id="0" w:name="_GoBack"/>
      <w:bookmarkEnd w:id="0"/>
      <w:r w:rsidRPr="000F70C5">
        <w:rPr>
          <w:rFonts w:ascii="Times New Roman" w:hAnsi="Times New Roman" w:cs="Times New Roman"/>
        </w:rPr>
        <w:t xml:space="preserve"> (дата обращения 10.02.2024).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0F70C5">
        <w:rPr>
          <w:rFonts w:ascii="Times New Roman" w:hAnsi="Times New Roman" w:cs="Times New Roman"/>
          <w:b/>
          <w:bCs/>
          <w:i/>
          <w:iCs/>
        </w:rPr>
        <w:t>Статья в газете: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0F70C5">
        <w:rPr>
          <w:rFonts w:ascii="Times New Roman" w:hAnsi="Times New Roman" w:cs="Times New Roman"/>
        </w:rPr>
        <w:t xml:space="preserve">Самарина А.Н. Каллиграфия дипломатических отношений: японский взгляд на Россию: озабоченность и заинтересованность / А.Н. Самарина // Независимая газета. – 2014. – 5-6 дек. </w:t>
      </w:r>
      <w:r w:rsidRPr="000F70C5">
        <w:rPr>
          <w:rFonts w:ascii="Times New Roman" w:hAnsi="Times New Roman" w:cs="Times New Roman"/>
          <w:lang w:val="en-US"/>
        </w:rPr>
        <w:t xml:space="preserve">(№ 264-265). – </w:t>
      </w:r>
      <w:r w:rsidRPr="000F70C5">
        <w:rPr>
          <w:rFonts w:ascii="Times New Roman" w:hAnsi="Times New Roman" w:cs="Times New Roman"/>
        </w:rPr>
        <w:t>С</w:t>
      </w:r>
      <w:r w:rsidRPr="000F70C5">
        <w:rPr>
          <w:rFonts w:ascii="Times New Roman" w:hAnsi="Times New Roman" w:cs="Times New Roman"/>
          <w:lang w:val="en-US"/>
        </w:rPr>
        <w:t>. 5.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0F70C5">
        <w:rPr>
          <w:rFonts w:ascii="Times New Roman" w:hAnsi="Times New Roman" w:cs="Times New Roman"/>
          <w:b/>
          <w:bCs/>
          <w:i/>
          <w:iCs/>
        </w:rPr>
        <w:t>Издание</w:t>
      </w:r>
      <w:r w:rsidRPr="000F70C5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0F70C5">
        <w:rPr>
          <w:rFonts w:ascii="Times New Roman" w:hAnsi="Times New Roman" w:cs="Times New Roman"/>
          <w:b/>
          <w:bCs/>
          <w:i/>
          <w:iCs/>
        </w:rPr>
        <w:t>на</w:t>
      </w:r>
      <w:r w:rsidRPr="000F70C5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0F70C5">
        <w:rPr>
          <w:rFonts w:ascii="Times New Roman" w:hAnsi="Times New Roman" w:cs="Times New Roman"/>
          <w:b/>
          <w:bCs/>
          <w:i/>
          <w:iCs/>
        </w:rPr>
        <w:t>иностранном</w:t>
      </w:r>
      <w:r w:rsidRPr="000F70C5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0F70C5">
        <w:rPr>
          <w:rFonts w:ascii="Times New Roman" w:hAnsi="Times New Roman" w:cs="Times New Roman"/>
          <w:b/>
          <w:bCs/>
          <w:i/>
          <w:iCs/>
        </w:rPr>
        <w:t>языке</w:t>
      </w:r>
      <w:r w:rsidRPr="000F70C5">
        <w:rPr>
          <w:rFonts w:ascii="Times New Roman" w:hAnsi="Times New Roman" w:cs="Times New Roman"/>
          <w:b/>
          <w:bCs/>
          <w:i/>
          <w:iCs/>
          <w:lang w:val="en-US"/>
        </w:rPr>
        <w:t>:</w:t>
      </w:r>
    </w:p>
    <w:p w:rsidR="00E52192" w:rsidRPr="000F70C5" w:rsidRDefault="00E52192" w:rsidP="000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val="en-US"/>
        </w:rPr>
      </w:pPr>
      <w:r w:rsidRPr="000F70C5">
        <w:rPr>
          <w:rFonts w:ascii="Times New Roman" w:eastAsia="TimesNewRomanPSMT" w:hAnsi="Times New Roman" w:cs="Times New Roman"/>
          <w:lang w:val="en-US"/>
        </w:rPr>
        <w:t>Erdelyi L., Dorjsuren C., Navan D. Results of the Mongolian-Hungarian archaeological expeditions 1961–1964 (a comprehensive report) // Actaarchaeologica. 1967. T. XIX. P. 335–370 [</w:t>
      </w:r>
      <w:r w:rsidRPr="000F70C5">
        <w:rPr>
          <w:rFonts w:ascii="Times New Roman" w:eastAsia="TimesNewRomanPSMT" w:hAnsi="Times New Roman" w:cs="Times New Roman"/>
        </w:rPr>
        <w:t>на</w:t>
      </w:r>
      <w:r w:rsidRPr="000F70C5">
        <w:rPr>
          <w:rFonts w:ascii="Times New Roman" w:eastAsia="TimesNewRomanPSMT" w:hAnsi="Times New Roman" w:cs="Times New Roman"/>
          <w:lang w:val="en-US"/>
        </w:rPr>
        <w:t xml:space="preserve"> </w:t>
      </w:r>
      <w:r w:rsidRPr="000F70C5">
        <w:rPr>
          <w:rFonts w:ascii="Times New Roman" w:eastAsia="TimesNewRomanPSMT" w:hAnsi="Times New Roman" w:cs="Times New Roman"/>
        </w:rPr>
        <w:t>англ</w:t>
      </w:r>
      <w:r w:rsidRPr="000F70C5">
        <w:rPr>
          <w:rFonts w:ascii="Times New Roman" w:eastAsia="TimesNewRomanPSMT" w:hAnsi="Times New Roman" w:cs="Times New Roman"/>
          <w:lang w:val="en-US"/>
        </w:rPr>
        <w:t>.</w:t>
      </w:r>
      <w:r w:rsidRPr="000F70C5">
        <w:rPr>
          <w:rFonts w:ascii="Times New Roman" w:eastAsia="TimesNewRomanPSMT" w:hAnsi="Times New Roman" w:cs="Times New Roman"/>
        </w:rPr>
        <w:t>яз</w:t>
      </w:r>
      <w:r w:rsidRPr="000F70C5">
        <w:rPr>
          <w:rFonts w:ascii="Times New Roman" w:eastAsia="TimesNewRomanPSMT" w:hAnsi="Times New Roman" w:cs="Times New Roman"/>
          <w:lang w:val="en-US"/>
        </w:rPr>
        <w:t>.].</w:t>
      </w:r>
    </w:p>
    <w:p w:rsidR="00E52192" w:rsidRPr="000F70C5" w:rsidRDefault="00E52192" w:rsidP="000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0F70C5">
        <w:rPr>
          <w:rFonts w:ascii="Times New Roman" w:hAnsi="Times New Roman" w:cs="Times New Roman"/>
          <w:lang w:val="en-US"/>
        </w:rPr>
        <w:t>American Heritage Dictionary of the English Language, Fifth Edition. – Houghton Mifflin Harcourt Publishing Company, 2011. 2084 p. [на англ. яз.].</w:t>
      </w:r>
    </w:p>
    <w:p w:rsidR="00E52192" w:rsidRPr="000F70C5" w:rsidRDefault="00E52192" w:rsidP="000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  <w:lang w:val="en-US"/>
        </w:rPr>
        <w:t xml:space="preserve">Yu Junyu Relics of the Former Yan Unearthed at Sanhecheng, Chaoyang // Wenwu.  </w:t>
      </w:r>
      <w:r w:rsidRPr="000F70C5">
        <w:rPr>
          <w:rFonts w:ascii="Times New Roman" w:hAnsi="Times New Roman" w:cs="Times New Roman"/>
        </w:rPr>
        <w:t>1997. № 11. [на кит.яз.]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0F70C5">
        <w:rPr>
          <w:rFonts w:ascii="Times New Roman" w:hAnsi="Times New Roman" w:cs="Times New Roman"/>
          <w:b/>
          <w:bCs/>
          <w:i/>
          <w:iCs/>
        </w:rPr>
        <w:t>Электронный ресурс:</w:t>
      </w:r>
    </w:p>
    <w:p w:rsidR="00E52192" w:rsidRPr="000F70C5" w:rsidRDefault="00E52192" w:rsidP="000865F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 xml:space="preserve">Котова А. Криптовалюта – это вид виртуальных денег, нерегулируемых государством [Электронный ресурс] – </w:t>
      </w:r>
      <w:r w:rsidRPr="000F70C5">
        <w:rPr>
          <w:rFonts w:ascii="Times New Roman" w:hAnsi="Times New Roman" w:cs="Times New Roman"/>
          <w:lang w:val="en-US"/>
        </w:rPr>
        <w:t>URL</w:t>
      </w:r>
      <w:r w:rsidRPr="000F70C5">
        <w:rPr>
          <w:rFonts w:ascii="Times New Roman" w:hAnsi="Times New Roman" w:cs="Times New Roman"/>
        </w:rPr>
        <w:t xml:space="preserve">: </w:t>
      </w:r>
      <w:r w:rsidRPr="000F70C5">
        <w:rPr>
          <w:rFonts w:ascii="Times New Roman" w:hAnsi="Times New Roman" w:cs="Times New Roman"/>
          <w:lang w:val="en-US"/>
        </w:rPr>
        <w:t>http</w:t>
      </w:r>
      <w:r w:rsidRPr="000F70C5">
        <w:rPr>
          <w:rFonts w:ascii="Times New Roman" w:hAnsi="Times New Roman" w:cs="Times New Roman"/>
        </w:rPr>
        <w:t>://</w:t>
      </w:r>
      <w:r w:rsidRPr="000F70C5">
        <w:rPr>
          <w:rFonts w:ascii="Times New Roman" w:hAnsi="Times New Roman" w:cs="Times New Roman"/>
          <w:lang w:val="en-US"/>
        </w:rPr>
        <w:t>www</w:t>
      </w:r>
      <w:r w:rsidRPr="000F70C5">
        <w:rPr>
          <w:rFonts w:ascii="Times New Roman" w:hAnsi="Times New Roman" w:cs="Times New Roman"/>
        </w:rPr>
        <w:t>.</w:t>
      </w:r>
      <w:r w:rsidRPr="000F70C5">
        <w:rPr>
          <w:rFonts w:ascii="Times New Roman" w:hAnsi="Times New Roman" w:cs="Times New Roman"/>
          <w:lang w:val="en-US"/>
        </w:rPr>
        <w:t>contenton</w:t>
      </w:r>
      <w:r w:rsidRPr="000F70C5">
        <w:rPr>
          <w:rFonts w:ascii="Times New Roman" w:hAnsi="Times New Roman" w:cs="Times New Roman"/>
        </w:rPr>
        <w:t>.</w:t>
      </w:r>
      <w:r w:rsidRPr="000F70C5">
        <w:rPr>
          <w:rFonts w:ascii="Times New Roman" w:hAnsi="Times New Roman" w:cs="Times New Roman"/>
          <w:lang w:val="en-US"/>
        </w:rPr>
        <w:t>ru</w:t>
      </w:r>
      <w:r w:rsidRPr="000F70C5">
        <w:rPr>
          <w:rFonts w:ascii="Times New Roman" w:hAnsi="Times New Roman" w:cs="Times New Roman"/>
        </w:rPr>
        <w:t xml:space="preserve">/ </w:t>
      </w:r>
      <w:r w:rsidRPr="000F70C5">
        <w:rPr>
          <w:rFonts w:ascii="Times New Roman" w:hAnsi="Times New Roman" w:cs="Times New Roman"/>
          <w:lang w:val="en-US"/>
        </w:rPr>
        <w:t>money</w:t>
      </w:r>
      <w:r w:rsidRPr="000F70C5">
        <w:rPr>
          <w:rFonts w:ascii="Times New Roman" w:hAnsi="Times New Roman" w:cs="Times New Roman"/>
        </w:rPr>
        <w:t>-</w:t>
      </w:r>
      <w:r w:rsidRPr="000F70C5">
        <w:rPr>
          <w:rFonts w:ascii="Times New Roman" w:hAnsi="Times New Roman" w:cs="Times New Roman"/>
          <w:lang w:val="en-US"/>
        </w:rPr>
        <w:t>web</w:t>
      </w:r>
      <w:r w:rsidRPr="000F70C5">
        <w:rPr>
          <w:rFonts w:ascii="Times New Roman" w:hAnsi="Times New Roman" w:cs="Times New Roman"/>
        </w:rPr>
        <w:t>/</w:t>
      </w:r>
      <w:r w:rsidRPr="000F70C5">
        <w:rPr>
          <w:rFonts w:ascii="Times New Roman" w:hAnsi="Times New Roman" w:cs="Times New Roman"/>
          <w:lang w:val="en-US"/>
        </w:rPr>
        <w:t>chto</w:t>
      </w:r>
      <w:r w:rsidRPr="000F70C5">
        <w:rPr>
          <w:rFonts w:ascii="Times New Roman" w:hAnsi="Times New Roman" w:cs="Times New Roman"/>
        </w:rPr>
        <w:t>-</w:t>
      </w:r>
      <w:r w:rsidRPr="000F70C5">
        <w:rPr>
          <w:rFonts w:ascii="Times New Roman" w:hAnsi="Times New Roman" w:cs="Times New Roman"/>
          <w:lang w:val="en-US"/>
        </w:rPr>
        <w:t>takoe</w:t>
      </w:r>
      <w:r w:rsidRPr="000F70C5">
        <w:rPr>
          <w:rFonts w:ascii="Times New Roman" w:hAnsi="Times New Roman" w:cs="Times New Roman"/>
        </w:rPr>
        <w:t>-</w:t>
      </w:r>
      <w:r w:rsidRPr="000F70C5">
        <w:rPr>
          <w:rFonts w:ascii="Times New Roman" w:hAnsi="Times New Roman" w:cs="Times New Roman"/>
          <w:lang w:val="en-US"/>
        </w:rPr>
        <w:t>kriptovaluta</w:t>
      </w:r>
      <w:r w:rsidRPr="000F70C5">
        <w:rPr>
          <w:rFonts w:ascii="Times New Roman" w:hAnsi="Times New Roman" w:cs="Times New Roman"/>
        </w:rPr>
        <w:t>.</w:t>
      </w:r>
      <w:r w:rsidRPr="000F70C5">
        <w:rPr>
          <w:rFonts w:ascii="Times New Roman" w:hAnsi="Times New Roman" w:cs="Times New Roman"/>
          <w:lang w:val="en-US"/>
        </w:rPr>
        <w:t>html</w:t>
      </w:r>
      <w:r w:rsidRPr="000F70C5">
        <w:rPr>
          <w:rFonts w:ascii="Times New Roman" w:hAnsi="Times New Roman" w:cs="Times New Roman"/>
        </w:rPr>
        <w:t xml:space="preserve"> (Дата обращения: 20.03.2024)</w:t>
      </w:r>
    </w:p>
    <w:p w:rsidR="00E52192" w:rsidRPr="000F70C5" w:rsidRDefault="00E52192" w:rsidP="000865FB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644"/>
        <w:jc w:val="both"/>
      </w:pPr>
      <w:r w:rsidRPr="000F70C5">
        <w:t xml:space="preserve">Размещенные </w:t>
      </w:r>
      <w:r w:rsidRPr="000F70C5">
        <w:rPr>
          <w:b/>
          <w:bCs/>
        </w:rPr>
        <w:t>рисунки и таблицы</w:t>
      </w:r>
      <w:r w:rsidRPr="000F70C5">
        <w:t xml:space="preserve"> обозначаются </w:t>
      </w:r>
      <w:r w:rsidRPr="000F70C5">
        <w:rPr>
          <w:noProof/>
        </w:rPr>
        <w:t xml:space="preserve">Рисунок 1 или Таблица 1, </w:t>
      </w:r>
      <w:r w:rsidRPr="000F70C5">
        <w:t xml:space="preserve">упоминаются в тексте: (рис. 1) или (табл. 1), в таблице 1 или на рисунке 1. </w:t>
      </w:r>
    </w:p>
    <w:p w:rsidR="00E52192" w:rsidRPr="000F70C5" w:rsidRDefault="00E52192" w:rsidP="000865FB">
      <w:pPr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  <w:b/>
          <w:bCs/>
        </w:rPr>
        <w:t>Структура статьи</w:t>
      </w:r>
    </w:p>
    <w:p w:rsidR="00E52192" w:rsidRPr="000F70C5" w:rsidRDefault="00E52192" w:rsidP="000865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название: заглавные, полужирный шрифт, выравнивание по центру страницы;</w:t>
      </w:r>
    </w:p>
    <w:p w:rsidR="00E52192" w:rsidRPr="000F70C5" w:rsidRDefault="00E52192" w:rsidP="000865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фамилия, имя, отчество автора(ов): полужирный шрифт, выравнивание по левому краю страницы;</w:t>
      </w:r>
    </w:p>
    <w:p w:rsidR="00E52192" w:rsidRPr="000F70C5" w:rsidRDefault="00E52192" w:rsidP="000C437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ученая степень, должность автора(ов): выравнивание по левому краю страницы;</w:t>
      </w:r>
    </w:p>
    <w:p w:rsidR="00E52192" w:rsidRPr="000F70C5" w:rsidRDefault="00E52192" w:rsidP="000C437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место работы (учебы) автора(ов): выравнивание по левому краю страницы;</w:t>
      </w:r>
    </w:p>
    <w:p w:rsidR="00E52192" w:rsidRPr="000F70C5" w:rsidRDefault="00E52192" w:rsidP="000865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аннотация на русском языке: 3-5 предложений: выравнивание по ширине страницы;</w:t>
      </w:r>
    </w:p>
    <w:p w:rsidR="00E52192" w:rsidRPr="000F70C5" w:rsidRDefault="00E52192" w:rsidP="000865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ключевые слова: не более 5 слов</w:t>
      </w:r>
    </w:p>
    <w:p w:rsidR="00E52192" w:rsidRPr="000F70C5" w:rsidRDefault="00E52192" w:rsidP="000865FB">
      <w:pPr>
        <w:widowControl w:val="0"/>
        <w:numPr>
          <w:ilvl w:val="0"/>
          <w:numId w:val="5"/>
        </w:numPr>
        <w:tabs>
          <w:tab w:val="num" w:pos="13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  <w:noProof/>
        </w:rPr>
        <w:t xml:space="preserve">На английском языке: </w:t>
      </w:r>
    </w:p>
    <w:p w:rsidR="00E52192" w:rsidRPr="000F70C5" w:rsidRDefault="00E52192" w:rsidP="000865FB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–название: заглавные, полужирный, выравнивание по центру страницы;</w:t>
      </w:r>
    </w:p>
    <w:p w:rsidR="00E52192" w:rsidRPr="000F70C5" w:rsidRDefault="00E52192" w:rsidP="000865FB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–фамилия, имя, отчество автора(ов): выравнивание по левому краю страницы;</w:t>
      </w:r>
    </w:p>
    <w:p w:rsidR="00E52192" w:rsidRPr="000F70C5" w:rsidRDefault="00E52192" w:rsidP="000865FB">
      <w:pPr>
        <w:widowControl w:val="0"/>
        <w:spacing w:after="0" w:line="240" w:lineRule="auto"/>
        <w:ind w:left="1844" w:hanging="993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–место работы (учебы) автора(ов): выравнивание по левому краю страницы;</w:t>
      </w:r>
    </w:p>
    <w:p w:rsidR="00E52192" w:rsidRPr="000F70C5" w:rsidRDefault="00E52192" w:rsidP="000865FB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–аннотация 3-5 предложений: выравнивание по ширине страницы;</w:t>
      </w:r>
    </w:p>
    <w:p w:rsidR="00E52192" w:rsidRPr="000F70C5" w:rsidRDefault="00E52192" w:rsidP="000865FB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–ключевые слова – не более 5 слов.</w:t>
      </w:r>
    </w:p>
    <w:p w:rsidR="00E52192" w:rsidRPr="000F70C5" w:rsidRDefault="00E52192" w:rsidP="000865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70C5">
        <w:rPr>
          <w:rFonts w:ascii="Times New Roman" w:hAnsi="Times New Roman" w:cs="Times New Roman"/>
        </w:rPr>
        <w:t>основной текст;</w:t>
      </w:r>
    </w:p>
    <w:p w:rsidR="00E52192" w:rsidRPr="000F70C5" w:rsidRDefault="00E52192" w:rsidP="000865FB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0F70C5">
        <w:rPr>
          <w:rFonts w:ascii="Times New Roman" w:hAnsi="Times New Roman" w:cs="Times New Roman"/>
          <w:noProof/>
        </w:rPr>
        <w:t xml:space="preserve">список литературы: заголовок полужирный шрифт, </w:t>
      </w:r>
      <w:r w:rsidRPr="000F70C5">
        <w:rPr>
          <w:rFonts w:ascii="Times New Roman" w:hAnsi="Times New Roman" w:cs="Times New Roman"/>
        </w:rPr>
        <w:t>выравнивание по центру страницы.</w:t>
      </w:r>
    </w:p>
    <w:p w:rsidR="00E52192" w:rsidRPr="000F70C5" w:rsidRDefault="00E52192" w:rsidP="00CD46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ОБРАЗЕЦ ОФОРМЛЕНИЯ СТАТЬИ</w:t>
      </w:r>
    </w:p>
    <w:p w:rsidR="00E52192" w:rsidRPr="000F70C5" w:rsidRDefault="00E52192" w:rsidP="00580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192" w:rsidRPr="000F70C5" w:rsidRDefault="00E52192" w:rsidP="005803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b/>
          <w:bCs/>
          <w:sz w:val="28"/>
          <w:szCs w:val="28"/>
        </w:rPr>
        <w:t>ПРОБЛЕМЫ ИНТЕЛЛЕКТУАЛЬНОГО И НРАВСТВЕННОГО РАЗВИТИЯ ЛИЧНОСТИ МЕНЕДЖЕРА В УСЛОВИЯХ ИНФОРМАЦИОННОГО ОБЩЕСТВА</w:t>
      </w:r>
    </w:p>
    <w:p w:rsidR="00E52192" w:rsidRPr="000F70C5" w:rsidRDefault="00E52192" w:rsidP="000C43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70C5">
        <w:rPr>
          <w:rFonts w:ascii="Times New Roman" w:hAnsi="Times New Roman" w:cs="Times New Roman"/>
          <w:b/>
          <w:bCs/>
          <w:sz w:val="28"/>
          <w:szCs w:val="28"/>
        </w:rPr>
        <w:t>Белов Иван Сергеевич</w:t>
      </w:r>
    </w:p>
    <w:p w:rsidR="00E52192" w:rsidRPr="000F70C5" w:rsidRDefault="00E52192" w:rsidP="000C43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sz w:val="28"/>
          <w:szCs w:val="28"/>
        </w:rPr>
        <w:t>кандидат экономических наук, доцент кафедры экономики</w:t>
      </w:r>
    </w:p>
    <w:p w:rsidR="00E52192" w:rsidRPr="000F70C5" w:rsidRDefault="00E52192" w:rsidP="000C43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sz w:val="28"/>
          <w:szCs w:val="28"/>
        </w:rPr>
        <w:t>Смоленский государственный университет, Смоленск, Россия</w:t>
      </w:r>
    </w:p>
    <w:p w:rsidR="00E52192" w:rsidRPr="000F70C5" w:rsidRDefault="00E52192" w:rsidP="006962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F70C5">
        <w:rPr>
          <w:rFonts w:ascii="Times New Roman" w:eastAsia="TimesNewRomanPSMT" w:hAnsi="Times New Roman" w:cs="Times New Roman"/>
          <w:color w:val="000000"/>
          <w:sz w:val="28"/>
          <w:szCs w:val="28"/>
        </w:rPr>
        <w:t>ххххххх@mail.ru</w:t>
      </w:r>
    </w:p>
    <w:p w:rsidR="00E52192" w:rsidRPr="000F70C5" w:rsidRDefault="00E52192" w:rsidP="00580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192" w:rsidRPr="000F70C5" w:rsidRDefault="00E52192" w:rsidP="00CD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sz w:val="28"/>
          <w:szCs w:val="28"/>
        </w:rPr>
        <w:t xml:space="preserve">В статье рассматриваются некоторые проблемы интеллектуального и нравственного развития человека (виртуальное поглощение личности, отсутствие этического и информационной культуры и другие) считаются. Средства ее устранения предлагаются. </w:t>
      </w:r>
    </w:p>
    <w:p w:rsidR="00E52192" w:rsidRPr="000F70C5" w:rsidRDefault="00E52192" w:rsidP="00580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0F70C5">
        <w:rPr>
          <w:rFonts w:ascii="Times New Roman" w:hAnsi="Times New Roman" w:cs="Times New Roman"/>
          <w:sz w:val="28"/>
          <w:szCs w:val="28"/>
        </w:rPr>
        <w:t xml:space="preserve"> интеллектуальное и нравственное развитие, проблемы, информационная культура</w:t>
      </w:r>
    </w:p>
    <w:p w:rsidR="00E52192" w:rsidRPr="000F70C5" w:rsidRDefault="00E52192" w:rsidP="00580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92" w:rsidRPr="000F70C5" w:rsidRDefault="00E52192" w:rsidP="005803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PROBLEMS OF INTELLECTUAL AND MORAL DEVELOPMENT </w:t>
      </w:r>
    </w:p>
    <w:p w:rsidR="00E52192" w:rsidRPr="000F70C5" w:rsidRDefault="00E52192" w:rsidP="005803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b/>
          <w:bCs/>
          <w:sz w:val="28"/>
          <w:szCs w:val="28"/>
          <w:lang w:val="en-US"/>
        </w:rPr>
        <w:t>MANAGER IN THE INFORMATION SOCIETY</w:t>
      </w:r>
    </w:p>
    <w:p w:rsidR="00E52192" w:rsidRPr="000F70C5" w:rsidRDefault="00E52192" w:rsidP="000C43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b/>
          <w:bCs/>
          <w:sz w:val="28"/>
          <w:szCs w:val="28"/>
          <w:lang w:val="en-US"/>
        </w:rPr>
        <w:t>Belov Ivan Sergeevich</w:t>
      </w:r>
    </w:p>
    <w:p w:rsidR="00E52192" w:rsidRPr="000F70C5" w:rsidRDefault="00E52192" w:rsidP="000C43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sz w:val="28"/>
          <w:szCs w:val="28"/>
          <w:lang w:val="en-US"/>
        </w:rPr>
        <w:t>Candidate of Economic Sciences, Associate Professor of the Department of Economics</w:t>
      </w:r>
    </w:p>
    <w:p w:rsidR="00E52192" w:rsidRPr="000F70C5" w:rsidRDefault="00E52192" w:rsidP="000C43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sz w:val="28"/>
          <w:szCs w:val="28"/>
          <w:lang w:val="en-US"/>
        </w:rPr>
        <w:t>Smolensk State University, Smolensk, Russia</w:t>
      </w:r>
    </w:p>
    <w:p w:rsidR="00E52192" w:rsidRPr="000F70C5" w:rsidRDefault="00E52192" w:rsidP="0069621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0F70C5">
        <w:rPr>
          <w:rFonts w:ascii="Times New Roman" w:eastAsia="TimesNewRomanPSMT" w:hAnsi="Times New Roman" w:cs="Times New Roman"/>
          <w:color w:val="000000"/>
          <w:sz w:val="28"/>
          <w:szCs w:val="28"/>
        </w:rPr>
        <w:t>ххххххх</w:t>
      </w:r>
      <w:r w:rsidRPr="000F70C5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@mail.ru</w:t>
      </w:r>
    </w:p>
    <w:p w:rsidR="00E52192" w:rsidRPr="000F70C5" w:rsidRDefault="00E52192" w:rsidP="00CD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2192" w:rsidRPr="000F70C5" w:rsidRDefault="00E52192" w:rsidP="00CD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sz w:val="28"/>
          <w:szCs w:val="28"/>
          <w:lang w:val="en-US"/>
        </w:rPr>
        <w:t>In the article some problems of intellectual and moral development of a man (virtual absorption of a personality, lack of ethical and information culture and other) are considered. The means of its elimination are offered.</w:t>
      </w:r>
    </w:p>
    <w:p w:rsidR="00E52192" w:rsidRPr="000F70C5" w:rsidRDefault="00E52192" w:rsidP="00580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</w:t>
      </w:r>
      <w:r w:rsidRPr="000F70C5">
        <w:rPr>
          <w:rFonts w:ascii="Times New Roman" w:hAnsi="Times New Roman" w:cs="Times New Roman"/>
          <w:sz w:val="28"/>
          <w:szCs w:val="28"/>
          <w:lang w:val="en-US"/>
        </w:rPr>
        <w:t>: Intellectual and moral development, problems, information culture</w:t>
      </w:r>
    </w:p>
    <w:p w:rsidR="00E52192" w:rsidRPr="000F70C5" w:rsidRDefault="00E52192" w:rsidP="00CD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2192" w:rsidRPr="000F70C5" w:rsidRDefault="00E52192" w:rsidP="008A4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E52192" w:rsidRPr="000F70C5" w:rsidRDefault="00E52192" w:rsidP="008A49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sz w:val="28"/>
          <w:szCs w:val="28"/>
        </w:rPr>
        <w:t xml:space="preserve">Предприятия можно классифицировать следующим образом (табл. 1) [1, с. </w:t>
      </w:r>
      <w:r w:rsidRPr="000F70C5">
        <w:rPr>
          <w:rFonts w:ascii="Times New Roman" w:hAnsi="Times New Roman" w:cs="Times New Roman"/>
          <w:sz w:val="28"/>
          <w:szCs w:val="28"/>
          <w:lang w:val="en-US"/>
        </w:rPr>
        <w:t>260</w:t>
      </w:r>
      <w:r w:rsidRPr="000F70C5">
        <w:rPr>
          <w:rFonts w:ascii="Times New Roman" w:hAnsi="Times New Roman" w:cs="Times New Roman"/>
          <w:sz w:val="28"/>
          <w:szCs w:val="28"/>
        </w:rPr>
        <w:t>].</w:t>
      </w:r>
    </w:p>
    <w:p w:rsidR="00E52192" w:rsidRPr="000F70C5" w:rsidRDefault="00E52192" w:rsidP="008A492F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sz w:val="28"/>
          <w:szCs w:val="28"/>
        </w:rPr>
        <w:t>Таблица 1</w:t>
      </w:r>
    </w:p>
    <w:p w:rsidR="00E52192" w:rsidRPr="000F70C5" w:rsidRDefault="00E52192" w:rsidP="009D00F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sz w:val="28"/>
          <w:szCs w:val="28"/>
        </w:rPr>
        <w:t>Классификация предприятий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388"/>
      </w:tblGrid>
      <w:tr w:rsidR="00E52192" w:rsidRPr="000F70C5">
        <w:trPr>
          <w:jc w:val="center"/>
        </w:trPr>
        <w:tc>
          <w:tcPr>
            <w:tcW w:w="4785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Классификационный признак </w:t>
            </w:r>
          </w:p>
        </w:tc>
        <w:tc>
          <w:tcPr>
            <w:tcW w:w="5388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Виды предприятий</w:t>
            </w:r>
          </w:p>
        </w:tc>
      </w:tr>
      <w:tr w:rsidR="00E52192" w:rsidRPr="000F70C5">
        <w:trPr>
          <w:trHeight w:val="546"/>
          <w:jc w:val="center"/>
        </w:trPr>
        <w:tc>
          <w:tcPr>
            <w:tcW w:w="4785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5388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материальные отрасли; обрабатывающие, добывающие, нематериальные отрасли</w:t>
            </w:r>
          </w:p>
        </w:tc>
      </w:tr>
      <w:tr w:rsidR="00E52192" w:rsidRPr="000F70C5">
        <w:trPr>
          <w:jc w:val="center"/>
        </w:trPr>
        <w:tc>
          <w:tcPr>
            <w:tcW w:w="4785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388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частные, государственные муниципальные, смешанные</w:t>
            </w:r>
          </w:p>
        </w:tc>
      </w:tr>
      <w:tr w:rsidR="00E52192" w:rsidRPr="000F70C5">
        <w:trPr>
          <w:jc w:val="center"/>
        </w:trPr>
        <w:tc>
          <w:tcPr>
            <w:tcW w:w="4785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и численность персонала</w:t>
            </w:r>
          </w:p>
        </w:tc>
        <w:tc>
          <w:tcPr>
            <w:tcW w:w="5388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малые, средние, крупные</w:t>
            </w:r>
          </w:p>
        </w:tc>
      </w:tr>
      <w:tr w:rsidR="00E52192" w:rsidRPr="000F70C5">
        <w:trPr>
          <w:jc w:val="center"/>
        </w:trPr>
        <w:tc>
          <w:tcPr>
            <w:tcW w:w="4785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</w:t>
            </w:r>
          </w:p>
        </w:tc>
        <w:tc>
          <w:tcPr>
            <w:tcW w:w="5388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товарищества, ООО, АО, производственные кооперативы, государственные и муниципальные унитарные предприятия</w:t>
            </w:r>
          </w:p>
        </w:tc>
      </w:tr>
      <w:tr w:rsidR="00E52192" w:rsidRPr="000F70C5">
        <w:trPr>
          <w:jc w:val="center"/>
        </w:trPr>
        <w:tc>
          <w:tcPr>
            <w:tcW w:w="4785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5388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 xml:space="preserve">сезонное, круглогодичное </w:t>
            </w:r>
          </w:p>
        </w:tc>
      </w:tr>
      <w:tr w:rsidR="00E52192" w:rsidRPr="000F70C5">
        <w:trPr>
          <w:jc w:val="center"/>
        </w:trPr>
        <w:tc>
          <w:tcPr>
            <w:tcW w:w="4785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Производимая продукция</w:t>
            </w:r>
          </w:p>
        </w:tc>
        <w:tc>
          <w:tcPr>
            <w:tcW w:w="5388" w:type="dxa"/>
          </w:tcPr>
          <w:p w:rsidR="00E52192" w:rsidRPr="000F70C5" w:rsidRDefault="00E52192" w:rsidP="006F5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C5">
              <w:rPr>
                <w:rFonts w:ascii="Times New Roman" w:hAnsi="Times New Roman" w:cs="Times New Roman"/>
                <w:sz w:val="24"/>
                <w:szCs w:val="24"/>
              </w:rPr>
              <w:t>предприятия по производству товаров, предприятие по производству услуг</w:t>
            </w:r>
          </w:p>
        </w:tc>
      </w:tr>
    </w:tbl>
    <w:p w:rsidR="00E52192" w:rsidRPr="000F70C5" w:rsidRDefault="00E52192" w:rsidP="008A4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92" w:rsidRPr="000F70C5" w:rsidRDefault="00E52192" w:rsidP="00B521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sz w:val="28"/>
          <w:szCs w:val="28"/>
        </w:rPr>
        <w:t>По итогам августа объем чистых продаж экспортеров в целом вырос на 4,1% по сравнению с июлем и составил 7,2 миллиарда долларов США, в отличие от 6,9 миллиардов долларов США (рис. 1).</w:t>
      </w:r>
    </w:p>
    <w:p w:rsidR="00E52192" w:rsidRPr="000F70C5" w:rsidRDefault="00E52192" w:rsidP="00B5215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2" o:spid="_x0000_i1025" type="#_x0000_t75" style="width:462.75pt;height:142.5pt;visibility:visible">
            <v:imagedata r:id="rId6" o:title=""/>
          </v:shape>
        </w:pict>
      </w:r>
    </w:p>
    <w:p w:rsidR="00E52192" w:rsidRPr="000F70C5" w:rsidRDefault="00E52192" w:rsidP="00B52156">
      <w:pPr>
        <w:widowControl w:val="0"/>
        <w:tabs>
          <w:tab w:val="left" w:pos="24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sz w:val="28"/>
          <w:szCs w:val="28"/>
        </w:rPr>
        <w:t>Рисунок 1 – Валютные операции (продажа, покупка) с долларами США и евро в разрезе основных участников валютного рынка, млрд руб.</w:t>
      </w:r>
    </w:p>
    <w:p w:rsidR="00E52192" w:rsidRPr="000F70C5" w:rsidRDefault="00E52192" w:rsidP="008A49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92" w:rsidRPr="000F70C5" w:rsidRDefault="00E52192" w:rsidP="000207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C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</w:p>
    <w:p w:rsidR="00E52192" w:rsidRPr="000F70C5" w:rsidRDefault="00E52192" w:rsidP="000207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92" w:rsidRPr="000F70C5" w:rsidRDefault="00E52192" w:rsidP="0002076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F70C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Список литературы</w:t>
      </w:r>
    </w:p>
    <w:p w:rsidR="00E52192" w:rsidRPr="000F70C5" w:rsidRDefault="00E52192" w:rsidP="00CD46C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62633"/>
          <w:sz w:val="28"/>
          <w:szCs w:val="28"/>
          <w:lang w:eastAsia="ru-RU"/>
        </w:rPr>
      </w:pPr>
      <w:r w:rsidRPr="000F70C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0F70C5">
        <w:rPr>
          <w:rFonts w:ascii="Times New Roman" w:hAnsi="Times New Roman" w:cs="Times New Roman"/>
          <w:color w:val="262633"/>
          <w:sz w:val="28"/>
          <w:szCs w:val="28"/>
          <w:lang w:eastAsia="ru-RU"/>
        </w:rPr>
        <w:t>Ендовицкая, А. В. Финансовая устойчивость как фактор экономической безопасности предприятия / А. В. Ендовицкая, Т. А. Волкова // Вестник Воронежского государственного университета. – 2016. – № 3(65). – С. 258-262.</w:t>
      </w:r>
    </w:p>
    <w:p w:rsidR="00E52192" w:rsidRPr="000F70C5" w:rsidRDefault="00E52192" w:rsidP="009D00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62633"/>
          <w:sz w:val="28"/>
          <w:szCs w:val="28"/>
          <w:lang w:eastAsia="ru-RU"/>
        </w:rPr>
      </w:pPr>
      <w:r w:rsidRPr="000F70C5">
        <w:rPr>
          <w:rFonts w:ascii="Times New Roman" w:hAnsi="Times New Roman" w:cs="Times New Roman"/>
          <w:color w:val="262633"/>
          <w:sz w:val="28"/>
          <w:szCs w:val="28"/>
          <w:lang w:eastAsia="ru-RU"/>
        </w:rPr>
        <w:t>2. Федеральный закон от 29 декабря 2012 г. № 273-ФЗ «Об образовании в Российской Федерации» // СПС «КонсультантПлюс» [Электронный ресурс]. – URL: https://www.consultant.ru/document/ (дата обращения 10.02.2024).</w:t>
      </w:r>
    </w:p>
    <w:p w:rsidR="00E52192" w:rsidRPr="000F70C5" w:rsidRDefault="00E52192" w:rsidP="006631D3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262633"/>
          <w:sz w:val="28"/>
          <w:szCs w:val="28"/>
          <w:lang w:eastAsia="ru-RU"/>
        </w:rPr>
      </w:pPr>
      <w:r w:rsidRPr="000F7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ОБРАЗЕЦ ОФОРМЛЕНИЯ СТАТЬИ СТУДЕНТА, МАГИСТРАНТА, АСПИРАНТА</w:t>
      </w:r>
    </w:p>
    <w:p w:rsidR="00E52192" w:rsidRPr="000F70C5" w:rsidRDefault="00E52192" w:rsidP="00CD46C4">
      <w:pPr>
        <w:pStyle w:val="BodyText"/>
        <w:jc w:val="left"/>
        <w:rPr>
          <w:b/>
          <w:bCs/>
        </w:rPr>
      </w:pPr>
    </w:p>
    <w:p w:rsidR="00E52192" w:rsidRPr="000F70C5" w:rsidRDefault="00E52192" w:rsidP="00020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Иванова Ольга Ивановна</w:t>
      </w:r>
    </w:p>
    <w:p w:rsidR="00E52192" w:rsidRPr="000F70C5" w:rsidRDefault="00E52192" w:rsidP="000207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70C5">
        <w:rPr>
          <w:rFonts w:ascii="Times New Roman" w:hAnsi="Times New Roman" w:cs="Times New Roman"/>
          <w:color w:val="000000"/>
          <w:sz w:val="28"/>
          <w:szCs w:val="28"/>
        </w:rPr>
        <w:t>студент 2 курса направления подготовки «Экономика»</w:t>
      </w:r>
    </w:p>
    <w:p w:rsidR="00E52192" w:rsidRPr="000F70C5" w:rsidRDefault="00E52192" w:rsidP="000207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70C5">
        <w:rPr>
          <w:rFonts w:ascii="Times New Roman" w:hAnsi="Times New Roman" w:cs="Times New Roman"/>
          <w:color w:val="000000"/>
          <w:sz w:val="28"/>
          <w:szCs w:val="28"/>
        </w:rPr>
        <w:t>профиль «Финансы и кредит»</w:t>
      </w:r>
    </w:p>
    <w:p w:rsidR="00E52192" w:rsidRPr="000F70C5" w:rsidRDefault="00E52192" w:rsidP="0002076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F70C5"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Смоленский государственный университет, Смоленск, Россия</w:t>
      </w:r>
    </w:p>
    <w:p w:rsidR="00E52192" w:rsidRPr="000F70C5" w:rsidRDefault="00E52192" w:rsidP="0002076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F70C5">
        <w:rPr>
          <w:rFonts w:ascii="Times New Roman" w:eastAsia="TimesNewRomanPSMT" w:hAnsi="Times New Roman" w:cs="Times New Roman"/>
          <w:color w:val="000000"/>
          <w:sz w:val="28"/>
          <w:szCs w:val="28"/>
        </w:rPr>
        <w:t>ххххххх@mail.ru</w:t>
      </w:r>
    </w:p>
    <w:p w:rsidR="00E52192" w:rsidRPr="000F70C5" w:rsidRDefault="00E52192" w:rsidP="000207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70C5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руководитель: </w:t>
      </w:r>
    </w:p>
    <w:p w:rsidR="00E52192" w:rsidRPr="000F70C5" w:rsidRDefault="00E52192" w:rsidP="000207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70C5">
        <w:rPr>
          <w:rFonts w:ascii="Times New Roman" w:hAnsi="Times New Roman" w:cs="Times New Roman"/>
          <w:color w:val="000000"/>
          <w:sz w:val="28"/>
          <w:szCs w:val="28"/>
        </w:rPr>
        <w:t>к.э.н, доц. Миркина Ольга Наумовна</w:t>
      </w:r>
    </w:p>
    <w:p w:rsidR="00E52192" w:rsidRPr="000F70C5" w:rsidRDefault="00E52192" w:rsidP="006962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[Далее статья оформляется по общим требованиям]</w:t>
      </w:r>
    </w:p>
    <w:p w:rsidR="00E52192" w:rsidRPr="000F70C5" w:rsidRDefault="00E52192" w:rsidP="006962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Ivanova Olga Ivanovna</w:t>
      </w:r>
    </w:p>
    <w:p w:rsidR="00E52192" w:rsidRPr="000F70C5" w:rsidRDefault="00E52192" w:rsidP="0069621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color w:val="000000"/>
          <w:sz w:val="28"/>
          <w:szCs w:val="28"/>
          <w:lang w:val="en-US"/>
        </w:rPr>
        <w:t>2nd year student in the field of study "Economics"</w:t>
      </w:r>
    </w:p>
    <w:p w:rsidR="00E52192" w:rsidRPr="000F70C5" w:rsidRDefault="00E52192" w:rsidP="0069621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color w:val="000000"/>
          <w:sz w:val="28"/>
          <w:szCs w:val="28"/>
          <w:lang w:val="en-US"/>
        </w:rPr>
        <w:t>profile "Finance and Credit"</w:t>
      </w:r>
    </w:p>
    <w:p w:rsidR="00E52192" w:rsidRPr="000F70C5" w:rsidRDefault="00E52192" w:rsidP="0069621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color w:val="000000"/>
          <w:sz w:val="28"/>
          <w:szCs w:val="28"/>
          <w:lang w:val="en-US"/>
        </w:rPr>
        <w:t>Smolensk State University, Smolensk, Russia</w:t>
      </w:r>
    </w:p>
    <w:p w:rsidR="00E52192" w:rsidRPr="000F70C5" w:rsidRDefault="00E52192" w:rsidP="0069621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color w:val="000000"/>
          <w:sz w:val="28"/>
          <w:szCs w:val="28"/>
          <w:lang w:val="en-US"/>
        </w:rPr>
        <w:t>xxxxxxxxxx@mail.ru</w:t>
      </w:r>
    </w:p>
    <w:p w:rsidR="00E52192" w:rsidRPr="000F70C5" w:rsidRDefault="00E52192" w:rsidP="0069621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Scientific adviser:</w:t>
      </w:r>
    </w:p>
    <w:p w:rsidR="00E52192" w:rsidRPr="000F70C5" w:rsidRDefault="00E52192" w:rsidP="0069621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70C5">
        <w:rPr>
          <w:rFonts w:ascii="Times New Roman" w:hAnsi="Times New Roman" w:cs="Times New Roman"/>
          <w:color w:val="000000"/>
          <w:sz w:val="28"/>
          <w:szCs w:val="28"/>
          <w:lang w:val="en-US"/>
        </w:rPr>
        <w:t>Ph.D., Associate Professor Mirkina Olga Naumovna</w:t>
      </w:r>
    </w:p>
    <w:p w:rsidR="00E52192" w:rsidRPr="0069621B" w:rsidRDefault="00E52192" w:rsidP="006962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[Далее статья оформляется по общим требованиям]</w:t>
      </w:r>
    </w:p>
    <w:p w:rsidR="00E52192" w:rsidRPr="0069621B" w:rsidRDefault="00E52192" w:rsidP="006962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52192" w:rsidRPr="0069621B" w:rsidSect="00BE3099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226"/>
    <w:multiLevelType w:val="hybridMultilevel"/>
    <w:tmpl w:val="934AF484"/>
    <w:lvl w:ilvl="0" w:tplc="BC50F76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A64BCA"/>
    <w:multiLevelType w:val="hybridMultilevel"/>
    <w:tmpl w:val="7A047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917D7F"/>
    <w:multiLevelType w:val="hybridMultilevel"/>
    <w:tmpl w:val="1B388062"/>
    <w:lvl w:ilvl="0" w:tplc="BECE6E4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2D317D"/>
    <w:multiLevelType w:val="hybridMultilevel"/>
    <w:tmpl w:val="82D22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07133B"/>
    <w:multiLevelType w:val="hybridMultilevel"/>
    <w:tmpl w:val="FB50F7EE"/>
    <w:lvl w:ilvl="0" w:tplc="04190001">
      <w:start w:val="1"/>
      <w:numFmt w:val="bullet"/>
      <w:lvlText w:val=""/>
      <w:lvlJc w:val="left"/>
      <w:pPr>
        <w:tabs>
          <w:tab w:val="num" w:pos="-3249"/>
        </w:tabs>
        <w:ind w:left="-324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2529"/>
        </w:tabs>
        <w:ind w:left="-25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809"/>
        </w:tabs>
        <w:ind w:left="-1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089"/>
        </w:tabs>
        <w:ind w:left="-10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369"/>
        </w:tabs>
        <w:ind w:left="-3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1"/>
        </w:tabs>
        <w:ind w:left="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1"/>
        </w:tabs>
        <w:ind w:left="1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791"/>
        </w:tabs>
        <w:ind w:left="1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511"/>
        </w:tabs>
        <w:ind w:left="2511" w:hanging="180"/>
      </w:pPr>
    </w:lvl>
  </w:abstractNum>
  <w:abstractNum w:abstractNumId="5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E03"/>
    <w:rsid w:val="00007B30"/>
    <w:rsid w:val="000113CE"/>
    <w:rsid w:val="00020765"/>
    <w:rsid w:val="000543EC"/>
    <w:rsid w:val="00075D56"/>
    <w:rsid w:val="000865FB"/>
    <w:rsid w:val="000C33B4"/>
    <w:rsid w:val="000C4375"/>
    <w:rsid w:val="000E1D21"/>
    <w:rsid w:val="000F70C5"/>
    <w:rsid w:val="001C59FA"/>
    <w:rsid w:val="001F41C6"/>
    <w:rsid w:val="00210A51"/>
    <w:rsid w:val="0026649A"/>
    <w:rsid w:val="00267A70"/>
    <w:rsid w:val="00276E03"/>
    <w:rsid w:val="002A742C"/>
    <w:rsid w:val="002A7561"/>
    <w:rsid w:val="004409A8"/>
    <w:rsid w:val="004672D9"/>
    <w:rsid w:val="00471DB7"/>
    <w:rsid w:val="00483DB6"/>
    <w:rsid w:val="00496623"/>
    <w:rsid w:val="004B54C8"/>
    <w:rsid w:val="00511064"/>
    <w:rsid w:val="00550EA0"/>
    <w:rsid w:val="00580389"/>
    <w:rsid w:val="00580B28"/>
    <w:rsid w:val="00584B96"/>
    <w:rsid w:val="005B42AB"/>
    <w:rsid w:val="005B64B1"/>
    <w:rsid w:val="00621949"/>
    <w:rsid w:val="00642EBF"/>
    <w:rsid w:val="00653CCA"/>
    <w:rsid w:val="006631D3"/>
    <w:rsid w:val="0069621B"/>
    <w:rsid w:val="006A5FD1"/>
    <w:rsid w:val="006C7DF2"/>
    <w:rsid w:val="006D017A"/>
    <w:rsid w:val="006D5AA9"/>
    <w:rsid w:val="006E22B8"/>
    <w:rsid w:val="006F0C9C"/>
    <w:rsid w:val="006F5946"/>
    <w:rsid w:val="00710229"/>
    <w:rsid w:val="00717083"/>
    <w:rsid w:val="007334F4"/>
    <w:rsid w:val="007B5243"/>
    <w:rsid w:val="007C20D1"/>
    <w:rsid w:val="00805745"/>
    <w:rsid w:val="008462CC"/>
    <w:rsid w:val="008A492F"/>
    <w:rsid w:val="008C3502"/>
    <w:rsid w:val="008E203D"/>
    <w:rsid w:val="0091196E"/>
    <w:rsid w:val="009B76A4"/>
    <w:rsid w:val="009C657B"/>
    <w:rsid w:val="009D00FD"/>
    <w:rsid w:val="009D19B3"/>
    <w:rsid w:val="009E31B0"/>
    <w:rsid w:val="009E581B"/>
    <w:rsid w:val="00A06EE2"/>
    <w:rsid w:val="00A275DF"/>
    <w:rsid w:val="00A33D57"/>
    <w:rsid w:val="00A40268"/>
    <w:rsid w:val="00A57BC3"/>
    <w:rsid w:val="00A82D47"/>
    <w:rsid w:val="00A85FAE"/>
    <w:rsid w:val="00AB5EC7"/>
    <w:rsid w:val="00AC5DC3"/>
    <w:rsid w:val="00AC5E6C"/>
    <w:rsid w:val="00B01311"/>
    <w:rsid w:val="00B3267B"/>
    <w:rsid w:val="00B52156"/>
    <w:rsid w:val="00B565E4"/>
    <w:rsid w:val="00B613F5"/>
    <w:rsid w:val="00B955F8"/>
    <w:rsid w:val="00BC26F4"/>
    <w:rsid w:val="00BD4F01"/>
    <w:rsid w:val="00BE150A"/>
    <w:rsid w:val="00BE3099"/>
    <w:rsid w:val="00C04027"/>
    <w:rsid w:val="00C110DD"/>
    <w:rsid w:val="00C136E9"/>
    <w:rsid w:val="00C1572D"/>
    <w:rsid w:val="00C16469"/>
    <w:rsid w:val="00C3158E"/>
    <w:rsid w:val="00C54008"/>
    <w:rsid w:val="00C611A2"/>
    <w:rsid w:val="00C72A9A"/>
    <w:rsid w:val="00CA3F25"/>
    <w:rsid w:val="00CA5A52"/>
    <w:rsid w:val="00CC1D93"/>
    <w:rsid w:val="00CD26D5"/>
    <w:rsid w:val="00CD46C4"/>
    <w:rsid w:val="00CE6955"/>
    <w:rsid w:val="00CF265D"/>
    <w:rsid w:val="00CF2D4E"/>
    <w:rsid w:val="00D127BA"/>
    <w:rsid w:val="00D2075C"/>
    <w:rsid w:val="00D44A11"/>
    <w:rsid w:val="00D55DDC"/>
    <w:rsid w:val="00D63C2E"/>
    <w:rsid w:val="00DE31D0"/>
    <w:rsid w:val="00E4054C"/>
    <w:rsid w:val="00E52192"/>
    <w:rsid w:val="00EC19BE"/>
    <w:rsid w:val="00ED1D1A"/>
    <w:rsid w:val="00EE5E61"/>
    <w:rsid w:val="00F072D8"/>
    <w:rsid w:val="00F108C9"/>
    <w:rsid w:val="00F6369B"/>
    <w:rsid w:val="00F72673"/>
    <w:rsid w:val="00F80CD9"/>
    <w:rsid w:val="00FC78FE"/>
    <w:rsid w:val="00FD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B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1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17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D01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017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D01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8F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7170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17083"/>
    <w:rPr>
      <w:rFonts w:ascii="Consolas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C7D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7DF2"/>
    <w:rPr>
      <w:b/>
      <w:bCs/>
    </w:rPr>
  </w:style>
  <w:style w:type="paragraph" w:styleId="NormalWeb">
    <w:name w:val="Normal (Web)"/>
    <w:basedOn w:val="Normal"/>
    <w:uiPriority w:val="99"/>
    <w:rsid w:val="006C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58038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C350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83DB6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110DD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f-econom@smol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1459</Words>
  <Characters>8319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Пользователь Windows</dc:creator>
  <cp:keywords/>
  <dc:description/>
  <cp:lastModifiedBy>press1</cp:lastModifiedBy>
  <cp:revision>2</cp:revision>
  <cp:lastPrinted>2023-04-26T07:44:00Z</cp:lastPrinted>
  <dcterms:created xsi:type="dcterms:W3CDTF">2024-04-08T08:40:00Z</dcterms:created>
  <dcterms:modified xsi:type="dcterms:W3CDTF">2024-04-08T08:41:00Z</dcterms:modified>
</cp:coreProperties>
</file>