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83" w:rsidRDefault="00017783" w:rsidP="00017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и исследования: </w:t>
      </w:r>
    </w:p>
    <w:p w:rsidR="00017783" w:rsidRPr="002A6B7C" w:rsidRDefault="00017783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:rsidR="00CA5C6E" w:rsidRPr="002A6B7C" w:rsidRDefault="00CA5C6E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6B7C" w:rsidRPr="002A6B7C" w:rsidRDefault="002A6B7C" w:rsidP="00CA5C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25A5" w:rsidRDefault="000B25A5" w:rsidP="000B25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:rsidR="000B25A5" w:rsidRDefault="000B25A5" w:rsidP="000B25A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ИТ-образование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докладом «Синтез алгоритма классификации подводных объектов на основе анализа спектров их шумов» </w:t>
      </w:r>
    </w:p>
    <w:p w:rsidR="002A6B7C" w:rsidRDefault="002A6B7C" w:rsidP="002A6B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A6B7C" w:rsidRPr="002A6B7C" w:rsidRDefault="002A6B7C" w:rsidP="002A6B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ИТ-образование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докладом </w:t>
      </w:r>
      <w:r w:rsidR="000E1650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2A6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</w:t>
        </w:r>
        <w:r w:rsidRPr="002A6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исследовании</w:t>
        </w:r>
        <w:r w:rsidRPr="002A6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имитационной</w:t>
        </w:r>
        <w:r w:rsidRPr="002A6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математической модели сложной технической системы</w:t>
        </w:r>
        <w:r w:rsidRPr="002A6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современных системах компьютерной математики</w:t>
      </w:r>
      <w:r w:rsidR="000E1650">
        <w:rPr>
          <w:rFonts w:ascii="Times New Roman" w:hAnsi="Times New Roman" w:cs="Times New Roman"/>
          <w:sz w:val="24"/>
          <w:szCs w:val="24"/>
        </w:rPr>
        <w:t>»</w:t>
      </w:r>
    </w:p>
    <w:p w:rsidR="00CA5C6E" w:rsidRDefault="00CA5C6E" w:rsidP="00CA5C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CA5C6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5C6E" w:rsidRDefault="00CA5C6E" w:rsidP="00CA5C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ИТ-образование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 с докладами «</w:t>
      </w:r>
      <w:r w:rsidRPr="00CA5C6E">
        <w:rPr>
          <w:rFonts w:ascii="Times New Roman" w:hAnsi="Times New Roman" w:cs="Times New Roman"/>
          <w:sz w:val="24"/>
          <w:szCs w:val="24"/>
        </w:rPr>
        <w:t>О прогнозировании результатов обучения на основе нечеткого моделирования</w:t>
      </w:r>
      <w:r>
        <w:rPr>
          <w:rFonts w:ascii="Times New Roman" w:hAnsi="Times New Roman" w:cs="Times New Roman"/>
          <w:sz w:val="24"/>
          <w:szCs w:val="24"/>
        </w:rPr>
        <w:t>»  и «</w:t>
      </w:r>
      <w:hyperlink r:id="rId6" w:history="1">
        <w:r w:rsidRPr="00CA5C6E">
          <w:rPr>
            <w:rFonts w:ascii="Times New Roman" w:hAnsi="Times New Roman" w:cs="Times New Roman"/>
            <w:sz w:val="24"/>
            <w:szCs w:val="24"/>
          </w:rPr>
          <w:t xml:space="preserve">О решении задач классификации графических образов в системе </w:t>
        </w:r>
        <w:r w:rsidRPr="00CA5C6E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  <w:proofErr w:type="spellStart"/>
        <w:r w:rsidRPr="00CA5C6E">
          <w:rPr>
            <w:rFonts w:ascii="Times New Roman" w:hAnsi="Times New Roman" w:cs="Times New Roman"/>
            <w:sz w:val="24"/>
            <w:szCs w:val="24"/>
          </w:rPr>
          <w:t>olfram</w:t>
        </w:r>
        <w:proofErr w:type="spellEnd"/>
        <w:r w:rsidRPr="00CA5C6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A5C6E">
          <w:rPr>
            <w:rFonts w:ascii="Times New Roman" w:hAnsi="Times New Roman" w:cs="Times New Roman"/>
            <w:sz w:val="24"/>
            <w:szCs w:val="24"/>
            <w:lang w:val="en-US"/>
          </w:rPr>
          <w:t>M</w:t>
        </w:r>
        <w:proofErr w:type="spellStart"/>
        <w:r w:rsidRPr="00CA5C6E">
          <w:rPr>
            <w:rFonts w:ascii="Times New Roman" w:hAnsi="Times New Roman" w:cs="Times New Roman"/>
            <w:sz w:val="24"/>
            <w:szCs w:val="24"/>
          </w:rPr>
          <w:t>athematica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:rsidR="00017783" w:rsidRDefault="00017783" w:rsidP="000177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ИТ-образование (онлайн) с докладом «О моделировании методов наведения самонаводящихся зенитных управляемых ракет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Wolfram</w:t>
      </w:r>
      <w:r w:rsidRPr="0011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Mathematica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17783" w:rsidRDefault="00017783" w:rsidP="000177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ИТ-образование (Москва, МГУ) с докладом «О решении задач математической физики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Wolfram</w:t>
      </w:r>
      <w:r w:rsidRPr="00117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Mathematica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 год</w:t>
      </w:r>
    </w:p>
    <w:p w:rsidR="00017783" w:rsidRDefault="00017783" w:rsidP="000177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ИТ-образование (Москва, МГУ) с докладом «Решение задачи Дирихле для многосвязных областей»  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 год</w:t>
      </w:r>
    </w:p>
    <w:p w:rsidR="00017783" w:rsidRDefault="00017783" w:rsidP="000177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конференции «Современные информационные технологии и ИТ-образование (Москва, МГУ) с докладом «Об использовании систем компьютерной математики в преподавании дисциплин физико-математического цикла»  </w:t>
      </w:r>
    </w:p>
    <w:p w:rsidR="00017783" w:rsidRDefault="00017783" w:rsidP="00017783"/>
    <w:p w:rsidR="00017783" w:rsidRDefault="00017783" w:rsidP="0001778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Публикации: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20C6" w:rsidRDefault="004F20C6" w:rsidP="00CA5C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2023:</w:t>
      </w:r>
    </w:p>
    <w:p w:rsidR="004F20C6" w:rsidRDefault="004F20C6" w:rsidP="004F20C6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20C6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F20C6">
        <w:rPr>
          <w:rFonts w:ascii="Times New Roman" w:hAnsi="Times New Roman" w:cs="Times New Roman"/>
          <w:bCs/>
          <w:sz w:val="24"/>
          <w:szCs w:val="24"/>
        </w:rPr>
        <w:t xml:space="preserve">, В. Р. Разработка и анализ сетевых моделей в системе </w:t>
      </w:r>
      <w:proofErr w:type="spellStart"/>
      <w:r w:rsidRPr="004F20C6">
        <w:rPr>
          <w:rFonts w:ascii="Times New Roman" w:hAnsi="Times New Roman" w:cs="Times New Roman"/>
          <w:bCs/>
          <w:sz w:val="24"/>
          <w:szCs w:val="24"/>
        </w:rPr>
        <w:t>Mathematica</w:t>
      </w:r>
      <w:proofErr w:type="spellEnd"/>
      <w:r w:rsidRPr="004F20C6">
        <w:rPr>
          <w:rFonts w:ascii="Times New Roman" w:hAnsi="Times New Roman" w:cs="Times New Roman"/>
          <w:bCs/>
          <w:sz w:val="24"/>
          <w:szCs w:val="24"/>
        </w:rPr>
        <w:t xml:space="preserve"> / В. Р. </w:t>
      </w:r>
      <w:proofErr w:type="spellStart"/>
      <w:r w:rsidRPr="004F20C6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F20C6">
        <w:rPr>
          <w:rFonts w:ascii="Times New Roman" w:hAnsi="Times New Roman" w:cs="Times New Roman"/>
          <w:bCs/>
          <w:sz w:val="24"/>
          <w:szCs w:val="24"/>
        </w:rPr>
        <w:t xml:space="preserve">, Д. В. </w:t>
      </w:r>
      <w:proofErr w:type="spellStart"/>
      <w:r w:rsidRPr="004F20C6">
        <w:rPr>
          <w:rFonts w:ascii="Times New Roman" w:hAnsi="Times New Roman" w:cs="Times New Roman"/>
          <w:bCs/>
          <w:sz w:val="24"/>
          <w:szCs w:val="24"/>
        </w:rPr>
        <w:t>Кристалинская</w:t>
      </w:r>
      <w:proofErr w:type="spellEnd"/>
      <w:r w:rsidRPr="004F20C6">
        <w:rPr>
          <w:rFonts w:ascii="Times New Roman" w:hAnsi="Times New Roman" w:cs="Times New Roman"/>
          <w:bCs/>
          <w:sz w:val="24"/>
          <w:szCs w:val="24"/>
        </w:rPr>
        <w:t xml:space="preserve"> // Системы компьютерной математики и их приложения. – 2023. – № 24. – С. 40-46. – EDN QUGAAN.</w:t>
      </w:r>
    </w:p>
    <w:p w:rsidR="00453480" w:rsidRDefault="00453480" w:rsidP="004F20C6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, В. Р. Об анализе сетевых моделей со случайными продолжительностями работ с помощью системы </w:t>
      </w: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Wolfram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Mathematica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 / В. Р. </w:t>
      </w: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 // Таврический вестник информатики и математики. – 2023. – № 4(61). – С. 7-20. – EDN HEEKSA.</w:t>
      </w:r>
    </w:p>
    <w:p w:rsidR="00453480" w:rsidRPr="004F20C6" w:rsidRDefault="00453480" w:rsidP="004F20C6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, В. Р. О расчете характеристик области сложной геометрической формы / В. Р. </w:t>
      </w:r>
      <w:proofErr w:type="spellStart"/>
      <w:r w:rsidRPr="0045348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, В. Н. Борисов // Математика и математическое </w:t>
      </w:r>
      <w:r w:rsidRPr="00453480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образование: проблемы, технологии, перспективы</w:t>
      </w:r>
      <w:proofErr w:type="gramStart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53480">
        <w:rPr>
          <w:rFonts w:ascii="Times New Roman" w:hAnsi="Times New Roman" w:cs="Times New Roman"/>
          <w:bCs/>
          <w:sz w:val="24"/>
          <w:szCs w:val="24"/>
        </w:rPr>
        <w:t xml:space="preserve"> Материалы 42-го Международного научного семинара преподавателей математики и информатики университетов и педагогических вузов, Смоленск, 12–14 октября 2023 года. – Смоленск: Смоленский государственный университет, 2023. – С. 72-77. – EDN MCNKYK.</w:t>
      </w:r>
    </w:p>
    <w:p w:rsidR="00E2227F" w:rsidRDefault="00E2227F" w:rsidP="00CA5C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2022:</w:t>
      </w:r>
    </w:p>
    <w:p w:rsidR="00E2227F" w:rsidRDefault="00E2227F" w:rsidP="00E2227F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, В. Р. Об исследовании имитационной математической модели сложной технической системы в современных системах компьютерной математики / В. Р. </w:t>
      </w: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, П. Л. </w:t>
      </w: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Лютикас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, Е. И. Пахомов // Современные информационные технологии и </w:t>
      </w: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ИТ-образование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>. – 2022. – Т. 18, № 2. – С. 391-403. – DOI 10.25559/SITITO.18.202202.391-403. – EDN IDYPIG.</w:t>
      </w:r>
    </w:p>
    <w:p w:rsidR="00E2227F" w:rsidRDefault="00E2227F" w:rsidP="00E2227F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, В. Р. Имитационная математическая модель функционирования сложной технической системы / В. Р. </w:t>
      </w: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, П. Л. </w:t>
      </w:r>
      <w:proofErr w:type="spellStart"/>
      <w:r w:rsidRPr="00E2227F">
        <w:rPr>
          <w:rFonts w:ascii="Times New Roman" w:hAnsi="Times New Roman" w:cs="Times New Roman"/>
          <w:bCs/>
          <w:sz w:val="24"/>
          <w:szCs w:val="24"/>
        </w:rPr>
        <w:t>Лютикас</w:t>
      </w:r>
      <w:proofErr w:type="spellEnd"/>
      <w:r w:rsidRPr="00E2227F">
        <w:rPr>
          <w:rFonts w:ascii="Times New Roman" w:hAnsi="Times New Roman" w:cs="Times New Roman"/>
          <w:bCs/>
          <w:sz w:val="24"/>
          <w:szCs w:val="24"/>
        </w:rPr>
        <w:t xml:space="preserve"> // Системы компьютерной математики и их приложения. – 2022. – № 23. – С. 12-22. – EDN KVFYZN.</w:t>
      </w:r>
    </w:p>
    <w:p w:rsidR="004F20C6" w:rsidRPr="00E2227F" w:rsidRDefault="004F20C6" w:rsidP="004F20C6">
      <w:pPr>
        <w:pStyle w:val="ListParagraph1"/>
        <w:rPr>
          <w:rFonts w:ascii="Times New Roman" w:hAnsi="Times New Roman" w:cs="Times New Roman"/>
          <w:bCs/>
          <w:sz w:val="24"/>
          <w:szCs w:val="24"/>
        </w:rPr>
      </w:pPr>
    </w:p>
    <w:p w:rsidR="00CA5C6E" w:rsidRPr="00CA5C6E" w:rsidRDefault="00CA5C6E" w:rsidP="00CA5C6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A5C6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2021:</w:t>
      </w:r>
    </w:p>
    <w:p w:rsidR="00CA5C6E" w:rsidRPr="00CA5C6E" w:rsidRDefault="00CA5C6E" w:rsidP="00CA5C6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CA5C6E">
        <w:rPr>
          <w:rFonts w:ascii="Times New Roman" w:hAnsi="Times New Roman" w:cs="Times New Roman"/>
          <w:sz w:val="24"/>
          <w:szCs w:val="24"/>
          <w:lang w:val="en-US"/>
        </w:rPr>
        <w:t>Kristalinskii</w:t>
      </w:r>
      <w:proofErr w:type="spellEnd"/>
      <w:r w:rsidRPr="00CA5C6E">
        <w:rPr>
          <w:rFonts w:ascii="Times New Roman" w:hAnsi="Times New Roman" w:cs="Times New Roman"/>
          <w:sz w:val="24"/>
          <w:szCs w:val="24"/>
          <w:lang w:val="en-US"/>
        </w:rPr>
        <w:t xml:space="preserve">, V. R. On solving unconditional optimization problems in the wolfram </w:t>
      </w:r>
      <w:proofErr w:type="spellStart"/>
      <w:r w:rsidRPr="00CA5C6E">
        <w:rPr>
          <w:rFonts w:ascii="Times New Roman" w:hAnsi="Times New Roman" w:cs="Times New Roman"/>
          <w:sz w:val="24"/>
          <w:szCs w:val="24"/>
          <w:lang w:val="en-US"/>
        </w:rPr>
        <w:t>mathematica</w:t>
      </w:r>
      <w:proofErr w:type="spellEnd"/>
      <w:r w:rsidRPr="00CA5C6E">
        <w:rPr>
          <w:rFonts w:ascii="Times New Roman" w:hAnsi="Times New Roman" w:cs="Times New Roman"/>
          <w:sz w:val="24"/>
          <w:szCs w:val="24"/>
          <w:lang w:val="en-US"/>
        </w:rPr>
        <w:t xml:space="preserve"> system / V. R. </w:t>
      </w:r>
      <w:proofErr w:type="spellStart"/>
      <w:r w:rsidRPr="00CA5C6E">
        <w:rPr>
          <w:rFonts w:ascii="Times New Roman" w:hAnsi="Times New Roman" w:cs="Times New Roman"/>
          <w:sz w:val="24"/>
          <w:szCs w:val="24"/>
          <w:lang w:val="en-US"/>
        </w:rPr>
        <w:t>Kristalinskii</w:t>
      </w:r>
      <w:proofErr w:type="spellEnd"/>
      <w:r w:rsidRPr="00CA5C6E">
        <w:rPr>
          <w:rFonts w:ascii="Times New Roman" w:hAnsi="Times New Roman" w:cs="Times New Roman"/>
          <w:sz w:val="24"/>
          <w:szCs w:val="24"/>
          <w:lang w:val="en-US"/>
        </w:rPr>
        <w:t xml:space="preserve"> // CEUR Workshop </w:t>
      </w:r>
      <w:proofErr w:type="gramStart"/>
      <w:r w:rsidRPr="00CA5C6E">
        <w:rPr>
          <w:rFonts w:ascii="Times New Roman" w:hAnsi="Times New Roman" w:cs="Times New Roman"/>
          <w:sz w:val="24"/>
          <w:szCs w:val="24"/>
          <w:lang w:val="en-US"/>
        </w:rPr>
        <w:t>Proceedings :</w:t>
      </w:r>
      <w:proofErr w:type="gramEnd"/>
      <w:r w:rsidRPr="00CA5C6E">
        <w:rPr>
          <w:rFonts w:ascii="Times New Roman" w:hAnsi="Times New Roman" w:cs="Times New Roman"/>
          <w:sz w:val="24"/>
          <w:szCs w:val="24"/>
          <w:lang w:val="en-US"/>
        </w:rPr>
        <w:t xml:space="preserve"> 5, Yalta, Crimea, 22–25 </w:t>
      </w:r>
      <w:r w:rsidRPr="00CA5C6E">
        <w:rPr>
          <w:rFonts w:ascii="Times New Roman" w:hAnsi="Times New Roman" w:cs="Times New Roman"/>
          <w:sz w:val="24"/>
          <w:szCs w:val="24"/>
        </w:rPr>
        <w:t>сентября</w:t>
      </w:r>
      <w:r w:rsidRPr="00CA5C6E"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r w:rsidRPr="00CA5C6E">
        <w:rPr>
          <w:rFonts w:ascii="Times New Roman" w:hAnsi="Times New Roman" w:cs="Times New Roman"/>
          <w:sz w:val="24"/>
          <w:szCs w:val="24"/>
        </w:rPr>
        <w:t>года</w:t>
      </w:r>
      <w:r w:rsidRPr="00CA5C6E">
        <w:rPr>
          <w:rFonts w:ascii="Times New Roman" w:hAnsi="Times New Roman" w:cs="Times New Roman"/>
          <w:sz w:val="24"/>
          <w:szCs w:val="24"/>
          <w:lang w:val="en-US"/>
        </w:rPr>
        <w:t>. – Yalta, Crimea, 2021. – P. 383-390. – EDN FICCPU.</w:t>
      </w:r>
    </w:p>
    <w:p w:rsidR="00CA5C6E" w:rsidRDefault="00CA5C6E" w:rsidP="00CA5C6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5C6E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CA5C6E">
        <w:rPr>
          <w:rFonts w:ascii="Times New Roman" w:hAnsi="Times New Roman" w:cs="Times New Roman"/>
          <w:bCs/>
          <w:sz w:val="24"/>
          <w:szCs w:val="24"/>
        </w:rPr>
        <w:t xml:space="preserve">, В. Р. О прогнозировании результатов обучения на основе нечеткого моделирования / В. Р. </w:t>
      </w:r>
      <w:proofErr w:type="spellStart"/>
      <w:r w:rsidRPr="00CA5C6E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CA5C6E">
        <w:rPr>
          <w:rFonts w:ascii="Times New Roman" w:hAnsi="Times New Roman" w:cs="Times New Roman"/>
          <w:bCs/>
          <w:sz w:val="24"/>
          <w:szCs w:val="24"/>
        </w:rPr>
        <w:t xml:space="preserve"> // Современные информационные технологии и </w:t>
      </w:r>
      <w:proofErr w:type="spellStart"/>
      <w:r w:rsidRPr="00CA5C6E">
        <w:rPr>
          <w:rFonts w:ascii="Times New Roman" w:hAnsi="Times New Roman" w:cs="Times New Roman"/>
          <w:bCs/>
          <w:sz w:val="24"/>
          <w:szCs w:val="24"/>
        </w:rPr>
        <w:t>ИТ-образование</w:t>
      </w:r>
      <w:proofErr w:type="spellEnd"/>
      <w:r w:rsidRPr="00CA5C6E">
        <w:rPr>
          <w:rFonts w:ascii="Times New Roman" w:hAnsi="Times New Roman" w:cs="Times New Roman"/>
          <w:bCs/>
          <w:sz w:val="24"/>
          <w:szCs w:val="24"/>
        </w:rPr>
        <w:t xml:space="preserve">. – 2021. – Т. 17. – № 2. – С. 453-463. – </w:t>
      </w:r>
      <w:r w:rsidRPr="00CA5C6E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r w:rsidRPr="00CA5C6E">
        <w:rPr>
          <w:rFonts w:ascii="Times New Roman" w:hAnsi="Times New Roman" w:cs="Times New Roman"/>
          <w:bCs/>
          <w:sz w:val="24"/>
          <w:szCs w:val="24"/>
        </w:rPr>
        <w:t xml:space="preserve"> 10.25559/</w:t>
      </w:r>
      <w:r w:rsidRPr="00CA5C6E">
        <w:rPr>
          <w:rFonts w:ascii="Times New Roman" w:hAnsi="Times New Roman" w:cs="Times New Roman"/>
          <w:bCs/>
          <w:sz w:val="24"/>
          <w:szCs w:val="24"/>
          <w:lang w:val="en-US"/>
        </w:rPr>
        <w:t>SITITO</w:t>
      </w:r>
      <w:r w:rsidRPr="00CA5C6E">
        <w:rPr>
          <w:rFonts w:ascii="Times New Roman" w:hAnsi="Times New Roman" w:cs="Times New Roman"/>
          <w:bCs/>
          <w:sz w:val="24"/>
          <w:szCs w:val="24"/>
        </w:rPr>
        <w:t xml:space="preserve">.17.202102.453-463. – </w:t>
      </w:r>
      <w:r w:rsidRPr="00CA5C6E">
        <w:rPr>
          <w:rFonts w:ascii="Times New Roman" w:hAnsi="Times New Roman" w:cs="Times New Roman"/>
          <w:bCs/>
          <w:sz w:val="24"/>
          <w:szCs w:val="24"/>
          <w:lang w:val="en-US"/>
        </w:rPr>
        <w:t>EDN</w:t>
      </w:r>
      <w:r w:rsidRPr="00CA5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C6E">
        <w:rPr>
          <w:rFonts w:ascii="Times New Roman" w:hAnsi="Times New Roman" w:cs="Times New Roman"/>
          <w:bCs/>
          <w:sz w:val="24"/>
          <w:szCs w:val="24"/>
          <w:lang w:val="en-US"/>
        </w:rPr>
        <w:t>NUMSAV</w:t>
      </w:r>
      <w:r w:rsidRPr="00CA5C6E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C6E" w:rsidRPr="00CA5C6E" w:rsidRDefault="00F00AD0" w:rsidP="00CA5C6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0AD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F00AD0">
        <w:rPr>
          <w:rFonts w:ascii="Times New Roman" w:hAnsi="Times New Roman" w:cs="Times New Roman"/>
          <w:bCs/>
          <w:sz w:val="24"/>
          <w:szCs w:val="24"/>
        </w:rPr>
        <w:t xml:space="preserve">, В. Р. О решении задач классификации графических образов в системе </w:t>
      </w:r>
      <w:proofErr w:type="spellStart"/>
      <w:r w:rsidRPr="00F00AD0">
        <w:rPr>
          <w:rFonts w:ascii="Times New Roman" w:hAnsi="Times New Roman" w:cs="Times New Roman"/>
          <w:bCs/>
          <w:sz w:val="24"/>
          <w:szCs w:val="24"/>
        </w:rPr>
        <w:t>Wolfram</w:t>
      </w:r>
      <w:proofErr w:type="spellEnd"/>
      <w:r w:rsidRPr="00F00A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0AD0">
        <w:rPr>
          <w:rFonts w:ascii="Times New Roman" w:hAnsi="Times New Roman" w:cs="Times New Roman"/>
          <w:bCs/>
          <w:sz w:val="24"/>
          <w:szCs w:val="24"/>
        </w:rPr>
        <w:t>Mathematica</w:t>
      </w:r>
      <w:proofErr w:type="spellEnd"/>
      <w:r w:rsidRPr="00F00AD0">
        <w:rPr>
          <w:rFonts w:ascii="Times New Roman" w:hAnsi="Times New Roman" w:cs="Times New Roman"/>
          <w:bCs/>
          <w:sz w:val="24"/>
          <w:szCs w:val="24"/>
        </w:rPr>
        <w:t xml:space="preserve"> / В. Р. </w:t>
      </w:r>
      <w:proofErr w:type="spellStart"/>
      <w:r w:rsidRPr="00F00AD0">
        <w:rPr>
          <w:rFonts w:ascii="Times New Roman" w:hAnsi="Times New Roman" w:cs="Times New Roman"/>
          <w:bCs/>
          <w:sz w:val="24"/>
          <w:szCs w:val="24"/>
        </w:rPr>
        <w:t>Кристалинский</w:t>
      </w:r>
      <w:proofErr w:type="spellEnd"/>
      <w:r w:rsidRPr="00F00AD0">
        <w:rPr>
          <w:rFonts w:ascii="Times New Roman" w:hAnsi="Times New Roman" w:cs="Times New Roman"/>
          <w:bCs/>
          <w:sz w:val="24"/>
          <w:szCs w:val="24"/>
        </w:rPr>
        <w:t xml:space="preserve">, С. Н. </w:t>
      </w:r>
      <w:proofErr w:type="gramStart"/>
      <w:r w:rsidRPr="00F00AD0">
        <w:rPr>
          <w:rFonts w:ascii="Times New Roman" w:hAnsi="Times New Roman" w:cs="Times New Roman"/>
          <w:bCs/>
          <w:sz w:val="24"/>
          <w:szCs w:val="24"/>
        </w:rPr>
        <w:t>Черный</w:t>
      </w:r>
      <w:proofErr w:type="gramEnd"/>
      <w:r w:rsidRPr="00F00AD0">
        <w:rPr>
          <w:rFonts w:ascii="Times New Roman" w:hAnsi="Times New Roman" w:cs="Times New Roman"/>
          <w:bCs/>
          <w:sz w:val="24"/>
          <w:szCs w:val="24"/>
        </w:rPr>
        <w:t xml:space="preserve"> // Современные информационные технологии и </w:t>
      </w:r>
      <w:proofErr w:type="spellStart"/>
      <w:r w:rsidRPr="00F00AD0">
        <w:rPr>
          <w:rFonts w:ascii="Times New Roman" w:hAnsi="Times New Roman" w:cs="Times New Roman"/>
          <w:bCs/>
          <w:sz w:val="24"/>
          <w:szCs w:val="24"/>
        </w:rPr>
        <w:t>ИТ-образование</w:t>
      </w:r>
      <w:proofErr w:type="spellEnd"/>
      <w:r w:rsidRPr="00F00AD0">
        <w:rPr>
          <w:rFonts w:ascii="Times New Roman" w:hAnsi="Times New Roman" w:cs="Times New Roman"/>
          <w:bCs/>
          <w:sz w:val="24"/>
          <w:szCs w:val="24"/>
        </w:rPr>
        <w:t>. – 2021. – Т. 17. – № 2. – С. 464-472. – DOI 10.25559/SITITO.17.202102.464-472. – EDN OIJHUY.</w:t>
      </w:r>
    </w:p>
    <w:p w:rsidR="00CA5C6E" w:rsidRPr="00CA5C6E" w:rsidRDefault="00CA5C6E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7783" w:rsidRPr="00CA5C6E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A5C6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2020: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Кристалинский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В.Р., Ногин П.Н.  О решении задач безусловной оптимизации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Wolfram</w:t>
      </w:r>
      <w:r w:rsidRPr="004B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Mathematica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A37">
        <w:rPr>
          <w:rFonts w:ascii="Times New Roman" w:hAnsi="Times New Roman" w:cs="Times New Roman"/>
          <w:sz w:val="24"/>
          <w:szCs w:val="24"/>
          <w:shd w:val="clear" w:color="auto" w:fill="F5F5F5"/>
        </w:rPr>
        <w:t>Дистанционные образовательные технологии. </w:t>
      </w:r>
      <w:r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C</w:t>
      </w:r>
      <w:proofErr w:type="spellStart"/>
      <w:r w:rsidRPr="004B3A37">
        <w:rPr>
          <w:rFonts w:ascii="Times New Roman" w:hAnsi="Times New Roman" w:cs="Times New Roman"/>
          <w:sz w:val="24"/>
          <w:szCs w:val="24"/>
          <w:shd w:val="clear" w:color="auto" w:fill="F5F5F5"/>
        </w:rPr>
        <w:t>борник</w:t>
      </w:r>
      <w:proofErr w:type="spellEnd"/>
      <w:r w:rsidRPr="004B3A3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трудов V Международной научно-практической конференции. Ответственный редактор В.Н. Таран. Симферополь, 2020. С. 54-57.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4B3A37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Кристалинский В. Р., Черный С. Н. Решение задач динамического программирования в системе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Wolfram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Mathematica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//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open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technologies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2019. – Т. 7. – №. 2.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Кристалинский В. Р., Кристалинский Р. Е. Решение задачи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дирихле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многосвязных областей //современные информационные технологии и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ит-образование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2019. – С. 220-226.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Кристалинский В. Р., Кристалинский Р. Е. О решении задач математической физики в системе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Wolfram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Mathematica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//Современные информационные технологии и ИТ-образование. – 2019. – Т. 15. – №. 4.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Кристалинский В. Р., Чёрный С. Н. Решение задач внешней баллистики в системе </w:t>
      </w:r>
      <w:proofErr w:type="spellStart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mathematica</w:t>
      </w:r>
      <w:proofErr w:type="spellEnd"/>
      <w:r w:rsidRPr="004B3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//Фундаментальные и прикладные исследования в современном мире. – 2019. – №. 26-2. – С. 88-90.</w:t>
      </w: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20</w:t>
      </w:r>
      <w:r w:rsidRPr="004B3A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17783" w:rsidRPr="004B3A37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F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Кристалинский В. Р. Теория вероятностей в системе </w:t>
      </w:r>
      <w:proofErr w:type="spellStart"/>
      <w:r w:rsidRPr="00870F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Mathematica</w:t>
      </w:r>
      <w:proofErr w:type="spellEnd"/>
      <w:r w:rsidRPr="00870F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2018.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Лань, 136 с.</w:t>
      </w:r>
    </w:p>
    <w:p w:rsidR="00017783" w:rsidRPr="004B3A37" w:rsidRDefault="00017783" w:rsidP="00017783">
      <w:pPr>
        <w:pStyle w:val="ListParagraph1"/>
        <w:ind w:left="360"/>
        <w:rPr>
          <w:rFonts w:ascii="Times New Roman" w:hAnsi="Times New Roman" w:cs="Times New Roman"/>
          <w:sz w:val="24"/>
          <w:szCs w:val="24"/>
        </w:rPr>
      </w:pPr>
    </w:p>
    <w:p w:rsidR="00017783" w:rsidRDefault="00017783" w:rsidP="000177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4B3A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7:</w:t>
      </w:r>
    </w:p>
    <w:p w:rsidR="00017783" w:rsidRPr="005041CF" w:rsidRDefault="00017783" w:rsidP="00017783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Кристалинский В. Р., Рубцова А. В. Основные аспекты правильной работы сервиса для поиска объекта недвижимости средствами нечеткой математики //Современные информационные технологии и ИТ-образование. – 2017. – С. 46-49.</w:t>
      </w:r>
    </w:p>
    <w:p w:rsidR="00DF79E7" w:rsidRDefault="00DF79E7"/>
    <w:sectPr w:rsidR="00DF79E7" w:rsidSect="00AE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017783"/>
    <w:rsid w:val="00017783"/>
    <w:rsid w:val="000B25A5"/>
    <w:rsid w:val="000E1650"/>
    <w:rsid w:val="002A6B7C"/>
    <w:rsid w:val="00453480"/>
    <w:rsid w:val="004F20C6"/>
    <w:rsid w:val="00864D9E"/>
    <w:rsid w:val="008834B4"/>
    <w:rsid w:val="00AE386A"/>
    <w:rsid w:val="00CA5C6E"/>
    <w:rsid w:val="00DF79E7"/>
    <w:rsid w:val="00E2227F"/>
    <w:rsid w:val="00F0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83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17783"/>
    <w:pPr>
      <w:ind w:left="720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CA5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8202135" TargetMode="External"/><Relationship Id="rId5" Type="http://schemas.openxmlformats.org/officeDocument/2006/relationships/hyperlink" Target="https://www.elibrary.ru/item.asp?id=50010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Курицын</dc:creator>
  <cp:lastModifiedBy>Пользователь Windows</cp:lastModifiedBy>
  <cp:revision>6</cp:revision>
  <dcterms:created xsi:type="dcterms:W3CDTF">2024-09-16T18:31:00Z</dcterms:created>
  <dcterms:modified xsi:type="dcterms:W3CDTF">2024-09-17T17:55:00Z</dcterms:modified>
</cp:coreProperties>
</file>