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4686" w14:textId="48F415F4" w:rsidR="000008F1" w:rsidRPr="002F6BDE" w:rsidRDefault="000008F1" w:rsidP="000008F1">
      <w:pPr>
        <w:rPr>
          <w:rFonts w:ascii="Times New Roman" w:hAnsi="Times New Roman" w:cs="Times New Roman"/>
          <w:b/>
          <w:bCs/>
          <w:u w:val="single"/>
        </w:rPr>
      </w:pPr>
      <w:r w:rsidRPr="002F6BDE">
        <w:rPr>
          <w:rFonts w:ascii="Times New Roman" w:hAnsi="Times New Roman" w:cs="Times New Roman"/>
          <w:b/>
          <w:bCs/>
          <w:u w:val="single"/>
        </w:rPr>
        <w:t>Публикации:</w:t>
      </w:r>
    </w:p>
    <w:p w14:paraId="56FB02F0" w14:textId="77777777" w:rsidR="000008F1" w:rsidRPr="002F6BDE" w:rsidRDefault="000008F1" w:rsidP="000008F1">
      <w:pPr>
        <w:rPr>
          <w:rFonts w:ascii="Times New Roman" w:hAnsi="Times New Roman" w:cs="Times New Roman"/>
        </w:rPr>
      </w:pPr>
    </w:p>
    <w:p w14:paraId="7FF83A33" w14:textId="00DA7A34" w:rsidR="000008F1" w:rsidRPr="002F6BDE" w:rsidRDefault="000008F1" w:rsidP="002F6BDE">
      <w:pPr>
        <w:spacing w:line="276" w:lineRule="auto"/>
        <w:rPr>
          <w:rFonts w:ascii="Times New Roman" w:hAnsi="Times New Roman" w:cs="Times New Roman"/>
          <w:b/>
          <w:bCs/>
        </w:rPr>
      </w:pPr>
      <w:r w:rsidRPr="002F6BDE">
        <w:rPr>
          <w:rFonts w:ascii="Times New Roman" w:hAnsi="Times New Roman" w:cs="Times New Roman"/>
          <w:b/>
          <w:bCs/>
        </w:rPr>
        <w:t>20</w:t>
      </w:r>
      <w:r w:rsidRPr="002F6BDE">
        <w:rPr>
          <w:rFonts w:ascii="Times New Roman" w:hAnsi="Times New Roman" w:cs="Times New Roman"/>
          <w:b/>
          <w:bCs/>
        </w:rPr>
        <w:t>20</w:t>
      </w:r>
      <w:r w:rsidRPr="002F6BDE">
        <w:rPr>
          <w:rFonts w:ascii="Times New Roman" w:hAnsi="Times New Roman" w:cs="Times New Roman"/>
          <w:b/>
          <w:bCs/>
        </w:rPr>
        <w:t>:</w:t>
      </w:r>
    </w:p>
    <w:p w14:paraId="4CC51C6A" w14:textId="3950BFAF" w:rsidR="000008F1" w:rsidRPr="002F6BDE" w:rsidRDefault="000008F1" w:rsidP="002F6BD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F6BDE">
        <w:rPr>
          <w:rFonts w:ascii="Times New Roman" w:hAnsi="Times New Roman" w:cs="Times New Roman"/>
        </w:rPr>
        <w:t xml:space="preserve">Бондаренко Е. А. Реализация технологии коллективного способа обучения в условиях модернизации образования / Е. А. Бондаренко, Л. В. Логинова, Р. А. Осипов // Педагогические исследования и разработки </w:t>
      </w:r>
      <w:proofErr w:type="gramStart"/>
      <w:r w:rsidRPr="002F6BDE">
        <w:rPr>
          <w:rFonts w:ascii="Times New Roman" w:hAnsi="Times New Roman" w:cs="Times New Roman"/>
        </w:rPr>
        <w:t>2020 :</w:t>
      </w:r>
      <w:proofErr w:type="gramEnd"/>
      <w:r w:rsidRPr="002F6BDE">
        <w:rPr>
          <w:rFonts w:ascii="Times New Roman" w:hAnsi="Times New Roman" w:cs="Times New Roman"/>
        </w:rPr>
        <w:t xml:space="preserve"> сборник статей IV Международного научно-исследовательского конкурса, Пенза, 20 февраля 2020 года. – Пенза: "Наука и Просвещение" (ИП Гуляев Г.Ю.), 2020. – С. 16-22.</w:t>
      </w:r>
    </w:p>
    <w:p w14:paraId="2F010DAB" w14:textId="44338A8A" w:rsidR="000008F1" w:rsidRPr="002F6BDE" w:rsidRDefault="000008F1" w:rsidP="002F6BD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F6BDE">
        <w:rPr>
          <w:rFonts w:ascii="Times New Roman" w:hAnsi="Times New Roman" w:cs="Times New Roman"/>
        </w:rPr>
        <w:t xml:space="preserve">Бондаренко Е. А. Применение инновационных технологий при реализации элективных курсов / Е. А. Бондаренко, Л. В. Логинова, Е. В. Морозова // </w:t>
      </w:r>
      <w:proofErr w:type="spellStart"/>
      <w:r w:rsidRPr="002F6BDE">
        <w:rPr>
          <w:rFonts w:ascii="Times New Roman" w:hAnsi="Times New Roman" w:cs="Times New Roman"/>
        </w:rPr>
        <w:t>Colloquium</w:t>
      </w:r>
      <w:proofErr w:type="spellEnd"/>
      <w:r w:rsidRPr="002F6BDE">
        <w:rPr>
          <w:rFonts w:ascii="Times New Roman" w:hAnsi="Times New Roman" w:cs="Times New Roman"/>
        </w:rPr>
        <w:t>-Journal. – 2020. – № 3-4(55). – С. 11-14.</w:t>
      </w:r>
    </w:p>
    <w:p w14:paraId="4FF838FC" w14:textId="54B5692A" w:rsidR="000008F1" w:rsidRPr="002F6BDE" w:rsidRDefault="000008F1" w:rsidP="002F6BDE">
      <w:pPr>
        <w:spacing w:line="276" w:lineRule="auto"/>
        <w:rPr>
          <w:rFonts w:ascii="Times New Roman" w:hAnsi="Times New Roman" w:cs="Times New Roman"/>
          <w:b/>
          <w:bCs/>
        </w:rPr>
      </w:pPr>
      <w:r w:rsidRPr="002F6BDE">
        <w:rPr>
          <w:rFonts w:ascii="Times New Roman" w:hAnsi="Times New Roman" w:cs="Times New Roman"/>
          <w:b/>
          <w:bCs/>
        </w:rPr>
        <w:t>2021:</w:t>
      </w:r>
    </w:p>
    <w:p w14:paraId="4E906273" w14:textId="69D67A4F" w:rsidR="000008F1" w:rsidRPr="002F6BDE" w:rsidRDefault="000008F1" w:rsidP="002F6BD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2F6BDE">
        <w:rPr>
          <w:rFonts w:ascii="Times New Roman" w:hAnsi="Times New Roman" w:cs="Times New Roman"/>
        </w:rPr>
        <w:t xml:space="preserve">Логинова Л. В. Сравнительный ретроспективный анализ результатов приемных кампаний </w:t>
      </w:r>
      <w:proofErr w:type="spellStart"/>
      <w:r w:rsidRPr="002F6BDE">
        <w:rPr>
          <w:rFonts w:ascii="Times New Roman" w:hAnsi="Times New Roman" w:cs="Times New Roman"/>
        </w:rPr>
        <w:t>СмолГУ</w:t>
      </w:r>
      <w:proofErr w:type="spellEnd"/>
      <w:r w:rsidRPr="002F6BDE">
        <w:rPr>
          <w:rFonts w:ascii="Times New Roman" w:hAnsi="Times New Roman" w:cs="Times New Roman"/>
        </w:rPr>
        <w:t xml:space="preserve"> многомерными статистическими методами / Л. В. Логинова // Студенческая наука - </w:t>
      </w:r>
      <w:proofErr w:type="gramStart"/>
      <w:r w:rsidRPr="002F6BDE">
        <w:rPr>
          <w:rFonts w:ascii="Times New Roman" w:hAnsi="Times New Roman" w:cs="Times New Roman"/>
        </w:rPr>
        <w:t>2021 :</w:t>
      </w:r>
      <w:proofErr w:type="gramEnd"/>
      <w:r w:rsidRPr="002F6BDE">
        <w:rPr>
          <w:rFonts w:ascii="Times New Roman" w:hAnsi="Times New Roman" w:cs="Times New Roman"/>
        </w:rPr>
        <w:t xml:space="preserve"> сборник статей 69-й студенческой научной конференции Смоленского государственного университета, Смоленск, 24 апреля 2021 года. – Смоленск: Смоленский государственный университет, 2021. – С. 501-512.</w:t>
      </w:r>
    </w:p>
    <w:p w14:paraId="7D714007" w14:textId="76B2EB26" w:rsidR="005C1E8E" w:rsidRPr="002F6BDE" w:rsidRDefault="005C1E8E" w:rsidP="000008F1">
      <w:pPr>
        <w:rPr>
          <w:sz w:val="22"/>
          <w:szCs w:val="22"/>
        </w:rPr>
      </w:pPr>
    </w:p>
    <w:sectPr w:rsidR="005C1E8E" w:rsidRPr="002F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085B"/>
    <w:multiLevelType w:val="hybridMultilevel"/>
    <w:tmpl w:val="9D10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A6915"/>
    <w:multiLevelType w:val="hybridMultilevel"/>
    <w:tmpl w:val="189E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732145">
    <w:abstractNumId w:val="0"/>
  </w:num>
  <w:num w:numId="2" w16cid:durableId="195324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F1"/>
    <w:rsid w:val="000008F1"/>
    <w:rsid w:val="002F6BDE"/>
    <w:rsid w:val="0048764A"/>
    <w:rsid w:val="005C1E8E"/>
    <w:rsid w:val="008F691E"/>
    <w:rsid w:val="00B83881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FF323"/>
  <w15:chartTrackingRefBased/>
  <w15:docId w15:val="{C0AAD1B6-806A-7646-A76F-8BF34ADA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2022-09-12T14:00:00Z</dcterms:created>
  <dcterms:modified xsi:type="dcterms:W3CDTF">2022-09-12T14:11:00Z</dcterms:modified>
</cp:coreProperties>
</file>