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10.01.2018 N 9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01.03.02 Прикладная математика и информатика"</w:t>
              <w:br/>
              <w:t xml:space="preserve">(Зарегистрировано в Минюсте России 06.02.2018 N 49937)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6 февраля 2018 г. N 49937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2018 г. N 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01.03.02 ПРИКЛАДНАЯ МАТЕМАТИКА И ИНФОРМАТИКА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01.03.02 Прикладная математика и информатика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03.2015 N 228 (ред. от 09.09.2015) &quot;Об утверждении федерального государственного образовательного стандарта высшего образования по направлению подготовки 01.03.02 Прикладная математика и информатика (уровень бакалавриата)&quot; (Зарегистрировано в Минюсте России 14.04.2015 N 3684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01.03.02 Прикладная математика и информатика (уровень бакалавриата), утвержденным приказом Министерства образования и науки Российской Федерации от 12 марта 2015 г. N 228 (зарегистрирован Министерством юстиции Российской Федерации 14 апреля 2015 г., регистрационный N 36844), с изменениями, внесенными приказом Министерства образования и науки Российской Федерации от 9 сентября 2015 г. N 999 (зарегистрирован Министерством юстиции Российской Федерации 9 октября 2015 г., регистрационный N 39274), прекращается 31 декабря 2018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января 2018 г. N 9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01.03.02 ПРИКЛАДНАЯ МАТЕМАТИКА И ИНФОРМАТИКА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01.03.02 Прикладная математика и информатика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 и очно-заочной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официальный интернет-портал правовой информации </w:t>
      </w:r>
      <w:hyperlink w:history="0" r:id="rId19">
        <w:r>
          <w:rPr>
            <w:sz w:val="20"/>
            <w:color w:val="0000ff"/>
          </w:rPr>
          <w:t xml:space="preserve">http://www.pravo.gov.ru</w:t>
        </w:r>
      </w:hyperlink>
      <w:r>
        <w:rPr>
          <w:sz w:val="20"/>
        </w:rPr>
        <w:t xml:space="preserve">, 29 декабря 2017 г.).</w:t>
      </w:r>
    </w:p>
    <w:p>
      <w:pPr>
        <w:pStyle w:val="0"/>
        <w:jc w:val="both"/>
      </w:pPr>
      <w:r>
        <w:rPr>
          <w:sz w:val="20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8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2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01 Образование и наука (в сфере общего, профессионального и дополнительного профессионального образования; 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06 Связь, информационные и коммуникационные технологии (в сфере проектирования, разработки и тестирования программного обеспечения; в сфере проектирования, создания и поддержки информационно-коммуникационных систем и баз данных; в сфере создания информационных ресурсов в информационно-телекоммуникационной сети "Интернет" (далее - сеть "Интернет");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Ракетно-космическая промышленность (в сфере проектирования и разработки наземных автоматизированных систем управления космическими аппаратами);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 Авиастроение (в сфере проектирования, создания и поддержки систем автоматического управления и информационно-коммуникационных систем; в сфере математического моделирования);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 Сквозные виды профессиональной деятельности в промышленности (в сфере научно-исследовательских и опытно-конструкторских разработок; в сфере разработки автоматизированных систем управления технологическими процессами производства).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2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4400"/>
        <w:gridCol w:w="3515"/>
      </w:tblGrid>
      <w:tr>
        <w:tc>
          <w:tcPr>
            <w:gridSpan w:val="2"/>
            <w:tcW w:w="5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142" w:type="dxa"/>
          </w:tcPr>
          <w:bookmarkStart w:id="102" w:name="P102"/>
          <w:bookmarkEnd w:id="102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400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165</w:t>
            </w:r>
          </w:p>
        </w:tc>
      </w:tr>
      <w:tr>
        <w:tc>
          <w:tcPr>
            <w:tcW w:w="1142" w:type="dxa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400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15</w:t>
            </w:r>
          </w:p>
        </w:tc>
      </w:tr>
      <w:tr>
        <w:tc>
          <w:tcPr>
            <w:tcW w:w="1142" w:type="dxa"/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40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</w:t>
            </w:r>
          </w:p>
        </w:tc>
      </w:tr>
      <w:tr>
        <w:tc>
          <w:tcPr>
            <w:gridSpan w:val="2"/>
            <w:tcW w:w="5542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4" w:name="P114"/>
    <w:bookmarkEnd w:id="114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Блока 1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форме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1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2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5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2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2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08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4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2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60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3"/>
        <w:gridCol w:w="6236"/>
      </w:tblGrid>
      <w:tr>
        <w:tc>
          <w:tcPr>
            <w:tcW w:w="2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8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8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8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80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803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03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3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03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3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5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0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3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3"/>
        <w:gridCol w:w="6236"/>
      </w:tblGrid>
      <w:tr>
        <w:tc>
          <w:tcPr>
            <w:tcW w:w="2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80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Теоретические и практические основы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использовать и адаптировать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существующие математические методы и системы программирования для разработки и реализации алгоритмов решения прикладных задач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ОПК-3. Способен применять и модифицировать математические модели для решения задач в области профессиональной деятельности</w:t>
            </w:r>
          </w:p>
        </w:tc>
      </w:tr>
      <w:tr>
        <w:tc>
          <w:tcPr>
            <w:tcW w:w="2803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Информационно-коммуникационные технологии для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разрабатывать алгоритмы и компьютерные программы, пригодные для практического применения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3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77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8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30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1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7" w:tooltip="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7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2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8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сети "Интернет",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4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w:history="0" r:id="rId3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6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 по направлению</w:t>
      </w:r>
    </w:p>
    <w:p>
      <w:pPr>
        <w:pStyle w:val="0"/>
        <w:jc w:val="right"/>
      </w:pPr>
      <w:r>
        <w:rPr>
          <w:sz w:val="20"/>
        </w:rPr>
        <w:t xml:space="preserve">подготовки 01.03.02 Прикладная математика</w:t>
      </w:r>
    </w:p>
    <w:p>
      <w:pPr>
        <w:pStyle w:val="0"/>
        <w:jc w:val="right"/>
      </w:pPr>
      <w:r>
        <w:rPr>
          <w:sz w:val="20"/>
        </w:rPr>
        <w:t xml:space="preserve">и информатика,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января 2018 г. N 9</w:t>
      </w:r>
    </w:p>
    <w:p>
      <w:pPr>
        <w:pStyle w:val="0"/>
        <w:jc w:val="both"/>
      </w:pPr>
      <w:r>
        <w:rPr>
          <w:sz w:val="20"/>
        </w:rPr>
      </w:r>
    </w:p>
    <w:bookmarkStart w:id="277" w:name="P277"/>
    <w:bookmarkEnd w:id="27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01.03.02 ПРИКЛАДНАЯ МАТЕМАТИКА И ИНФОРМАТИКА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01"/>
        <w:gridCol w:w="6803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 Образование и наука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01.001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01.003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08.09.2015 N 613н &quot;Об утверждении профессионального стандарта &quot;Педагог дополнительного образования детей и взрослых&quot; (Зарегистрировано в Минюсте России 24.09.2015 N 3899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8 сентября 2015 г. N 613н (зарегистрирован Министерством юстиции Российской Федерации 24 сентября 2015 г., регистрационный N 38994)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01.004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08.09.2015 N 608н &quot;Об утверждении профессионального стандарта &quot;Педагог профессионального обучения, профессионального образования и дополнительного профессионального образования&quot; (Зарегистрировано в Минюсте России 24.09.2015 N 38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 Связь, информационные и коммуникационные технологии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06.001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18.11.2013 N 679н (ред. от 12.12.2016) &quot;Об утверждении профессионального стандарта &quot;Программист&quot; (Зарегистрировано в Минюсте России 18.12.2013 N 306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06.003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11.04.2014 N 228н (ред. от 12.12.2016) &quot;Об утверждении профессионального стандарта &quot;Архитектор программного обеспечения&quot; (Зарегистрировано в Минюсте России 02.06.2014 N 325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"Архитектор программного обеспечения", утвержденный приказом Министерства труда и социальной защиты Российской Федерации от 11 апреля 2014 г. N 228н (зарегистрирован Министерством юстиции Российской Федерации 2 июня 2014 г., регистрационный N 32534),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06.004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11.04.2014 N 225н (ред. от 12.12.2016) &quot;Об утверждении профессионального стандарта &quot;Специалист по тестированию в области информационных технологий&quot; (Зарегистрировано в Минюсте России 09.06.2014 N 3262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тестированию в области информационных технологий", утвержденный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06.015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18.11.2014 N 896н (ред. от 12.12.2016) &quot;Об утверждении профессионального стандарта &quot;Специалист по информационным системам&quot; (Зарегистрировано в Минюсте России 24.12.2014 N 3536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06.016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5" w:tooltip="Приказ Минтруда России от 18.11.2014 N 893н (ред. от 12.12.2016) &quot;Об утверждении профессионального стандарта &quot;Руководитель проектов в области информационных технологий&quot; (Зарегистрировано в Минюсте России 09.12.2014 N 351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06.019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6" w:tooltip="Приказ Минтруда России от 08.09.2014 N 612н (ред. от 12.12.2016) &quot;Об утверждении профессионального стандарта &quot;Технический писатель (специалист по технической документации в области информационных технологий)&quot; (Зарегистрировано в Минюсте России 03.10.2014 N 3423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"Технический писатель (специалист по технической документации в области информационных технологий)", утвержденном приказом Министерства труда и 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06.022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7" w:tooltip="Приказ Минтруда России от 28.10.2014 N 809н (ред. от 12.12.2016) &quot;Об утверждении профессионального стандарта &quot;Системный аналитик&quot; (Зарегистрировано в Минюсте России 24.11.2014 N 3488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 Ракетно-космическая промышленность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25.030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8" w:tooltip="Приказ Минтруда России от 03.12.2015 N 972н &quot;Об утверждении профессионального стандарта &quot;Специалист по проектированию и разработке наземных автоматизированных систем управления космическими аппаратами&quot; (Зарегистрировано в Минюсте России 31.12.2015 N 4045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разработке наземных автоматизированных систем управления космическими аппаратами", утвержденный приказом Министерства труда и социальной защиты Российской Федерации от 3 декабря 2015 г. N 972н (зарегистрирован Министерством юстиции Российской Федерации 31 декабря 2015 г., регистрационный N 40454)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 Авиастроение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32.001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9" w:tooltip="Приказ Минтруда России от 15.12.2014 N 1042н (ред. от 15.09.2016) &quot;Об утверждении профессионального стандарта &quot;Специалист по разработке комплексов бортового оборудования авиационных летательных аппаратов&quot; (Зарегистрировано в Минюсте России 19.01.2015 N 3558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разработке комплексов бортового оборудования авиационных летательных аппаратов", утвержденный приказом Министерства труда и социальной защиты Российской Федерации от 15 декабря 2014 г. N 1042н (зарегистрирован Министерством юстиции Российской Федерации 19 января 2015 г., регистрационный N 35581), с изменением, внесенным приказом Министерства труда и социальной защиты Российской Федерации от 15 сентября 2016 г. N 514н (зарегистрирован Министерством юстиции Российской Федерации 31 октября 2016 г., регистрационный N 44198)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в промышленности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40.057</w:t>
            </w:r>
          </w:p>
        </w:tc>
        <w:tc>
          <w:tcPr>
            <w:tcW w:w="680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0" w:tooltip="Приказ Минтруда России от 13.10.2014 N 713н (ред. от 12.12.2016) &quot;Об утверждении профессионального стандарта &quot;Специалист по автоматизированным системам управления производством&quot; (Зарегистрировано в Минюсте России 24.11.2014 N 348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10.01.2018 N 9</w:t>
            <w:br/>
            <w:t>(ред. от 27.02.2023)</w:t>
            <w:br/>
            <w:t>"Об утверждении федерального государственного образоват...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2295" TargetMode = "External"/><Relationship Id="rId9" Type="http://schemas.openxmlformats.org/officeDocument/2006/relationships/hyperlink" Target="https://login.consultant.ru/link/?req=doc&amp;base=RZR&amp;n=379282&amp;dst=101166" TargetMode = "External"/><Relationship Id="rId10" Type="http://schemas.openxmlformats.org/officeDocument/2006/relationships/hyperlink" Target="https://login.consultant.ru/link/?req=doc&amp;base=RZR&amp;n=428382&amp;dst=100343" TargetMode = "External"/><Relationship Id="rId11" Type="http://schemas.openxmlformats.org/officeDocument/2006/relationships/hyperlink" Target="https://login.consultant.ru/link/?req=doc&amp;base=RZR&amp;n=443783&amp;dst=10083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187511&amp;dst=100013" TargetMode = "External"/><Relationship Id="rId14" Type="http://schemas.openxmlformats.org/officeDocument/2006/relationships/hyperlink" Target="https://login.consultant.ru/link/?req=doc&amp;base=RZR&amp;n=385079&amp;dst=102295" TargetMode = "External"/><Relationship Id="rId15" Type="http://schemas.openxmlformats.org/officeDocument/2006/relationships/hyperlink" Target="https://login.consultant.ru/link/?req=doc&amp;base=RZR&amp;n=379282&amp;dst=101166" TargetMode = "External"/><Relationship Id="rId16" Type="http://schemas.openxmlformats.org/officeDocument/2006/relationships/hyperlink" Target="https://login.consultant.ru/link/?req=doc&amp;base=RZR&amp;n=428382&amp;dst=100343" TargetMode = "External"/><Relationship Id="rId17" Type="http://schemas.openxmlformats.org/officeDocument/2006/relationships/hyperlink" Target="https://login.consultant.ru/link/?req=doc&amp;base=RZR&amp;n=443783&amp;dst=100834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://www.pravo.gov.ru" TargetMode = "External"/><Relationship Id="rId20" Type="http://schemas.openxmlformats.org/officeDocument/2006/relationships/hyperlink" Target="https://login.consultant.ru/link/?req=doc&amp;base=RZR&amp;n=214720&amp;dst=100047" TargetMode = "External"/><Relationship Id="rId21" Type="http://schemas.openxmlformats.org/officeDocument/2006/relationships/hyperlink" Target="https://login.consultant.ru/link/?req=doc&amp;base=RZR&amp;n=428382&amp;dst=100343" TargetMode = "External"/><Relationship Id="rId22" Type="http://schemas.openxmlformats.org/officeDocument/2006/relationships/hyperlink" Target="https://login.consultant.ru/link/?req=doc&amp;base=RZR&amp;n=379282&amp;dst=101168" TargetMode = "External"/><Relationship Id="rId23" Type="http://schemas.openxmlformats.org/officeDocument/2006/relationships/hyperlink" Target="https://login.consultant.ru/link/?req=doc&amp;base=RZR&amp;n=379282&amp;dst=101170" TargetMode = "External"/><Relationship Id="rId24" Type="http://schemas.openxmlformats.org/officeDocument/2006/relationships/hyperlink" Target="https://login.consultant.ru/link/?req=doc&amp;base=RZR&amp;n=385079&amp;dst=102297" TargetMode = "External"/><Relationship Id="rId25" Type="http://schemas.openxmlformats.org/officeDocument/2006/relationships/hyperlink" Target="https://login.consultant.ru/link/?req=doc&amp;base=RZR&amp;n=385079&amp;dst=102307" TargetMode = "External"/><Relationship Id="rId26" Type="http://schemas.openxmlformats.org/officeDocument/2006/relationships/hyperlink" Target="https://login.consultant.ru/link/?req=doc&amp;base=RZR&amp;n=443783&amp;dst=100834" TargetMode = "External"/><Relationship Id="rId27" Type="http://schemas.openxmlformats.org/officeDocument/2006/relationships/hyperlink" Target="https://login.consultant.ru/link/?req=doc&amp;base=RZR&amp;n=385079&amp;dst=102315" TargetMode = "External"/><Relationship Id="rId28" Type="http://schemas.openxmlformats.org/officeDocument/2006/relationships/hyperlink" Target="http://profstandart.rosmintrud.ru" TargetMode = "External"/><Relationship Id="rId29" Type="http://schemas.openxmlformats.org/officeDocument/2006/relationships/hyperlink" Target="https://login.consultant.ru/link/?req=doc&amp;base=RZR&amp;n=214720&amp;dst=100006" TargetMode = "External"/><Relationship Id="rId30" Type="http://schemas.openxmlformats.org/officeDocument/2006/relationships/hyperlink" Target="https://login.consultant.ru/link/?req=doc&amp;base=RZR&amp;n=379282&amp;dst=101172" TargetMode = "External"/><Relationship Id="rId31" Type="http://schemas.openxmlformats.org/officeDocument/2006/relationships/hyperlink" Target="https://login.consultant.ru/link/?req=doc&amp;base=RZR&amp;n=146970" TargetMode = "External"/><Relationship Id="rId32" Type="http://schemas.openxmlformats.org/officeDocument/2006/relationships/hyperlink" Target="https://login.consultant.ru/link/?req=doc&amp;base=RZR&amp;n=379282&amp;dst=101176" TargetMode = "External"/><Relationship Id="rId33" Type="http://schemas.openxmlformats.org/officeDocument/2006/relationships/hyperlink" Target="https://login.consultant.ru/link/?req=doc&amp;base=RZR&amp;n=379282&amp;dst=101177" TargetMode = "External"/><Relationship Id="rId34" Type="http://schemas.openxmlformats.org/officeDocument/2006/relationships/hyperlink" Target="https://login.consultant.ru/link/?req=doc&amp;base=RZR&amp;n=511583" TargetMode = "External"/><Relationship Id="rId35" Type="http://schemas.openxmlformats.org/officeDocument/2006/relationships/hyperlink" Target="https://login.consultant.ru/link/?req=doc&amp;base=RZR&amp;n=499769" TargetMode = "External"/><Relationship Id="rId36" Type="http://schemas.openxmlformats.org/officeDocument/2006/relationships/hyperlink" Target="https://login.consultant.ru/link/?req=doc&amp;base=RZR&amp;n=521255&amp;dst=100947" TargetMode = "External"/><Relationship Id="rId37" Type="http://schemas.openxmlformats.org/officeDocument/2006/relationships/hyperlink" Target="https://login.consultant.ru/link/?req=doc&amp;base=RZR&amp;n=379282&amp;dst=101179" TargetMode = "External"/><Relationship Id="rId38" Type="http://schemas.openxmlformats.org/officeDocument/2006/relationships/hyperlink" Target="https://login.consultant.ru/link/?req=doc&amp;base=RZR&amp;n=203805&amp;dst=100010" TargetMode = "External"/><Relationship Id="rId39" Type="http://schemas.openxmlformats.org/officeDocument/2006/relationships/hyperlink" Target="https://login.consultant.ru/link/?req=doc&amp;base=RZR&amp;n=186767&amp;dst=100010" TargetMode = "External"/><Relationship Id="rId40" Type="http://schemas.openxmlformats.org/officeDocument/2006/relationships/hyperlink" Target="https://login.consultant.ru/link/?req=doc&amp;base=RZR&amp;n=186851&amp;dst=100010" TargetMode = "External"/><Relationship Id="rId41" Type="http://schemas.openxmlformats.org/officeDocument/2006/relationships/hyperlink" Target="https://login.consultant.ru/link/?req=doc&amp;base=RZR&amp;n=211462&amp;dst=100009" TargetMode = "External"/><Relationship Id="rId42" Type="http://schemas.openxmlformats.org/officeDocument/2006/relationships/hyperlink" Target="https://login.consultant.ru/link/?req=doc&amp;base=RZR&amp;n=211557&amp;dst=100009" TargetMode = "External"/><Relationship Id="rId43" Type="http://schemas.openxmlformats.org/officeDocument/2006/relationships/hyperlink" Target="https://login.consultant.ru/link/?req=doc&amp;base=RZR&amp;n=211515&amp;dst=100009" TargetMode = "External"/><Relationship Id="rId44" Type="http://schemas.openxmlformats.org/officeDocument/2006/relationships/hyperlink" Target="https://login.consultant.ru/link/?req=doc&amp;base=RZR&amp;n=211494&amp;dst=100009" TargetMode = "External"/><Relationship Id="rId45" Type="http://schemas.openxmlformats.org/officeDocument/2006/relationships/hyperlink" Target="https://login.consultant.ru/link/?req=doc&amp;base=RZR&amp;n=211623&amp;dst=100009" TargetMode = "External"/><Relationship Id="rId46" Type="http://schemas.openxmlformats.org/officeDocument/2006/relationships/hyperlink" Target="https://login.consultant.ru/link/?req=doc&amp;base=RZR&amp;n=211657&amp;dst=100009" TargetMode = "External"/><Relationship Id="rId47" Type="http://schemas.openxmlformats.org/officeDocument/2006/relationships/hyperlink" Target="https://login.consultant.ru/link/?req=doc&amp;base=RZR&amp;n=211645&amp;dst=100009" TargetMode = "External"/><Relationship Id="rId48" Type="http://schemas.openxmlformats.org/officeDocument/2006/relationships/hyperlink" Target="https://login.consultant.ru/link/?req=doc&amp;base=RZR&amp;n=192706&amp;dst=100009" TargetMode = "External"/><Relationship Id="rId49" Type="http://schemas.openxmlformats.org/officeDocument/2006/relationships/hyperlink" Target="https://login.consultant.ru/link/?req=doc&amp;base=RZR&amp;n=206597&amp;dst=100009" TargetMode = "External"/><Relationship Id="rId50" Type="http://schemas.openxmlformats.org/officeDocument/2006/relationships/hyperlink" Target="https://login.consultant.ru/link/?req=doc&amp;base=RZR&amp;n=211640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10.01.2018 N 9
(ред. от 27.02.2023)
"Об утверждении федерального государственного образовательного стандарта высшего образования - бакалавриат по направлению подготовки 01.03.02 Прикладная математика и информатика"
(Зарегистрировано в Минюсте России 06.02.2018 N 49937)</dc:title>
  <dcterms:created xsi:type="dcterms:W3CDTF">2026-06-05T08:16:32Z</dcterms:created>
</cp:coreProperties>
</file>