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04.08.2020 N 877</w:t>
              <w:br/>
              <w:t xml:space="preserve">(ред. от 27.02.2023)</w:t>
              <w:br/>
              <w:t xml:space="preserve">"Об утверждении федерального государственного образовательного стандарта высшего образования - специалитет по специальности 24.05.07 Самолето- и вертолетостроение"</w:t>
              <w:br/>
              <w:t xml:space="preserve">(Зарегистрировано в Минюсте России 28.08.2020 N 59566)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28 августа 2020 г. N 59566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4 августа 2020 г. N 877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ВЫСШЕГО ОБРАЗОВАНИЯ - СПЕЦИАЛИТЕТ ПО СПЕЦИАЛЬНОСТИ</w:t>
      </w:r>
    </w:p>
    <w:p>
      <w:pPr>
        <w:pStyle w:val="2"/>
        <w:jc w:val="center"/>
      </w:pPr>
      <w:r>
        <w:rPr>
          <w:sz w:val="20"/>
        </w:rPr>
        <w:t xml:space="preserve">24.05.07 САМОЛЕТО- И ВЕРТОЛЕТОСТРОЕНИЕ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8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19.07.2022 </w:t>
            </w:r>
            <w:hyperlink w:history="0" r:id="rId9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0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1" w:tooltip="Постановление Правительства РФ от 15.06.2018 N 682 (ред. от 12.02.2026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подпунктом 4.2.38 пункта 4.2</w:t>
        </w:r>
      </w:hyperlink>
      <w:r>
        <w:rPr>
          <w:sz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2020, N 13, ст. 1944), и </w:t>
      </w:r>
      <w:hyperlink w:history="0" r:id="rId12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9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высшего образования - специалитет по специальности 24.05.07 Самолето- и вертолетостроение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высшего образования вправе осуществлять в соответствии со </w:t>
      </w:r>
      <w:hyperlink w:history="0" w:anchor="P39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3" w:tooltip="Приказ Минобрнауки России от 12.09.2016 N 1165 &quot;Об утверждении федерального государственного образовательного стандарта высшего образования по специальности 24.05.07 Самолето- и вертолетостроение (уровень специалитета)&quot; (Зарегистрировано в Минюсте России 23.09.2016 N 43793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высшего образования по специальности 24.05.07 Самолето- и вертолетостроение (уровень специалитета), утвержденным приказом Министерства образования и науки Российской Федерации от 12 сентября 2016 г. N 1165 (зарегистрирован Министерством юстиции Российской Федерации 23 сентября 2016 г., регистрационный N 43793), прекращается 31 декабря 2020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</w:t>
      </w:r>
    </w:p>
    <w:p>
      <w:pPr>
        <w:pStyle w:val="0"/>
        <w:jc w:val="right"/>
      </w:pPr>
      <w:r>
        <w:rPr>
          <w:sz w:val="20"/>
        </w:rPr>
        <w:t xml:space="preserve">А.В.НАРУКАВНИКОВ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</w:t>
      </w:r>
    </w:p>
    <w:p>
      <w:pPr>
        <w:pStyle w:val="0"/>
        <w:jc w:val="right"/>
      </w:pPr>
      <w:r>
        <w:rPr>
          <w:sz w:val="20"/>
        </w:rPr>
        <w:t xml:space="preserve">науки 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4 августа 2020 г. N 877</w:t>
      </w:r>
    </w:p>
    <w:p>
      <w:pPr>
        <w:pStyle w:val="0"/>
        <w:jc w:val="both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ВЫСШЕГО ОБРАЗОВАНИЯ - СПЕЦИАЛИТЕТ ПО СПЕЦИАЛЬНОСТИ</w:t>
      </w:r>
    </w:p>
    <w:p>
      <w:pPr>
        <w:pStyle w:val="2"/>
        <w:jc w:val="center"/>
      </w:pPr>
      <w:r>
        <w:rPr>
          <w:sz w:val="20"/>
        </w:rPr>
        <w:t xml:space="preserve">24.05.07 САМОЛЕТО- И ВЕРТОЛЕТОСТРОЕНИЕ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14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19.07.2022 </w:t>
            </w:r>
            <w:hyperlink w:history="0" r:id="rId15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6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специалитета по специальности 24.05.07 Самолето- и вертолетостроение (далее соответственно - программа специалитета, специальность).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Получение образования по программе специалитета допускается только в образовательной организации высшего образования (далее -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Обучение по программе специалитета в Организации может осуществляться в очной и очно-заочной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Содержание высшего образования по специальности определяется программой специалитета, разрабатываемой и утверждаемой Организацией самостоятельно. При разработке программы специалитета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разрабатывает программу специалитета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программы специалитета Организация вправе применять электронное обучение,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программы специалитета осуществляется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Программа специалитета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7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0"/>
        </w:rPr>
      </w:r>
    </w:p>
    <w:bookmarkStart w:id="60" w:name="P60"/>
    <w:bookmarkEnd w:id="60"/>
    <w:p>
      <w:pPr>
        <w:pStyle w:val="0"/>
        <w:ind w:firstLine="540"/>
        <w:jc w:val="both"/>
      </w:pPr>
      <w:r>
        <w:rPr>
          <w:sz w:val="20"/>
        </w:rPr>
        <w:t xml:space="preserve">1.8. Срок получения образования по программе специалитета (вне зависимости от применяемых образовательных технологий):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5,5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очно-заочной форме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bookmarkStart w:id="64" w:name="P64"/>
    <w:bookmarkEnd w:id="6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1.9. Объем программы специалитета составляет 330 зачетных единиц (далее - з.е.) вне зависимости от формы обучения,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специалитета,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 (за исключением ускоренного обучения), а при ускоренном обучении - не более 80 з.е.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Организация самостоятельно определяет в пределах сроков и объемов, установленных </w:t>
      </w:r>
      <w:hyperlink w:history="0" w:anchor="P60" w:tooltip="1.8. Срок получения образования по программе специалитета (вне зависимости от применяемых образовательных технологий):">
        <w:r>
          <w:rPr>
            <w:sz w:val="20"/>
            <w:color w:val="0000ff"/>
          </w:rPr>
          <w:t xml:space="preserve">пунктами 1.8</w:t>
        </w:r>
      </w:hyperlink>
      <w:r>
        <w:rPr>
          <w:sz w:val="20"/>
        </w:rPr>
        <w:t xml:space="preserve"> и </w:t>
      </w:r>
      <w:hyperlink w:history="0" w:anchor="P64" w:tooltip="1.9. Объем программы специалитета составляет 330 зачетных единиц (далее - з.е.) вне зависимости от формы обучения,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.">
        <w:r>
          <w:rPr>
            <w:sz w:val="20"/>
            <w:color w:val="0000ff"/>
          </w:rPr>
          <w:t xml:space="preserve">1.9</w:t>
        </w:r>
      </w:hyperlink>
      <w:r>
        <w:rPr>
          <w:sz w:val="20"/>
        </w:rPr>
        <w:t xml:space="preserve"> ФГОС 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программе специалитета в очно-заочной форме обучения, а также по индивидуальному учебному плану, в том числе при ускоренном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специалитета, реализуемый за один учебный год.</w:t>
      </w:r>
    </w:p>
    <w:bookmarkStart w:id="69" w:name="P69"/>
    <w:bookmarkEnd w:id="6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Области профессиональной деятельности &lt;2&gt; и сферы профессиональной деятельности, в которых выпускники, освоившие программу специалитета (далее - выпускники), могут осуществлять профессиональную деятельность: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01</w:t>
        </w:r>
      </w:hyperlink>
      <w:r>
        <w:rPr>
          <w:sz w:val="20"/>
        </w:rPr>
        <w:t xml:space="preserve"> Образование и наука (в сфере научных исследований);</w:t>
      </w:r>
    </w:p>
    <w:p>
      <w:pPr>
        <w:pStyle w:val="0"/>
        <w:spacing w:before="200" w:lineRule="auto"/>
        <w:ind w:firstLine="540"/>
        <w:jc w:val="both"/>
      </w:pPr>
      <w:hyperlink w:history="0" r:id="rId2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 Авиастроение (в сферах проектирования, конструирования, исследования и производства летательных аппаратов, способных устойчиво перемещаться в атмосфере и транспортировать различные грузы в соответствии с целевым назначением);</w:t>
      </w:r>
    </w:p>
    <w:p>
      <w:pPr>
        <w:pStyle w:val="0"/>
        <w:spacing w:before="200" w:lineRule="auto"/>
        <w:ind w:firstLine="540"/>
        <w:jc w:val="both"/>
      </w:pPr>
      <w:hyperlink w:history="0" r:id="rId2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40</w:t>
        </w:r>
      </w:hyperlink>
      <w:r>
        <w:rPr>
          <w:sz w:val="20"/>
        </w:rPr>
        <w:t xml:space="preserve"> Сквозные виды профессиональной деятельности в промышленности (в сферах проведения научно-исследовательских и опытно-конструкторских работ в области проектирования, производства и испытания сложных наукоемких технических объектов).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bookmarkStart w:id="77" w:name="P77"/>
    <w:bookmarkEnd w:id="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В рамках освоения программы специалитета выпускники могут готовиться к решению задач профессиональной деятельности следующих типов: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проектно-конструкторский;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производственно-технологический;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организационно-управленческий.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При разработке программы специалитета Организация выбирает специализацию программы специалитета из следующего перечня: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Самолетостроение;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Вертолетостроение;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Системы жизнеобеспечения и оборудование летательных аппаратов;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Технологическое проектирование высокоресурсных конструкций самолетов и вертолетов;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Нормирование летной годности и сертификация авиационной техники;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аэродромного обслуживания авиационной техники;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Послепродажное обслуживание авиационной техники.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Программа специалитета,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программы специалитета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программы специалитета включает следующие блоки:</w:t>
      </w:r>
    </w:p>
    <w:p>
      <w:pPr>
        <w:pStyle w:val="0"/>
        <w:spacing w:before="200" w:lineRule="auto"/>
        <w:ind w:firstLine="540"/>
        <w:jc w:val="both"/>
      </w:pPr>
      <w:hyperlink w:history="0" w:anchor="P105" w:tooltip="Блок 1">
        <w:r>
          <w:rPr>
            <w:sz w:val="20"/>
            <w:color w:val="0000ff"/>
          </w:rPr>
          <w:t xml:space="preserve">Блок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hyperlink w:history="0" w:anchor="P108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"Практика";</w:t>
      </w:r>
    </w:p>
    <w:p>
      <w:pPr>
        <w:pStyle w:val="0"/>
        <w:spacing w:before="200" w:lineRule="auto"/>
        <w:ind w:firstLine="540"/>
        <w:jc w:val="both"/>
      </w:pPr>
      <w:hyperlink w:history="0" w:anchor="P111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Структура и объем программы специалитета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3"/>
        <w:gridCol w:w="4762"/>
        <w:gridCol w:w="3174"/>
      </w:tblGrid>
      <w:tr>
        <w:tc>
          <w:tcPr>
            <w:gridSpan w:val="2"/>
            <w:tcW w:w="58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программы специалитета</w:t>
            </w:r>
          </w:p>
        </w:tc>
        <w:tc>
          <w:tcPr>
            <w:tcW w:w="31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программы специалитета и ее блоков в з.е.</w:t>
            </w:r>
          </w:p>
        </w:tc>
      </w:tr>
      <w:tr>
        <w:tc>
          <w:tcPr>
            <w:tcW w:w="1133" w:type="dxa"/>
          </w:tcPr>
          <w:bookmarkStart w:id="105" w:name="P105"/>
          <w:bookmarkEnd w:id="105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1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1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210</w:t>
            </w:r>
          </w:p>
        </w:tc>
      </w:tr>
      <w:tr>
        <w:tc>
          <w:tcPr>
            <w:tcW w:w="1133" w:type="dxa"/>
          </w:tcPr>
          <w:bookmarkStart w:id="108" w:name="P108"/>
          <w:bookmarkEnd w:id="108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2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1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27</w:t>
            </w:r>
          </w:p>
        </w:tc>
      </w:tr>
      <w:tr>
        <w:tc>
          <w:tcPr>
            <w:tcW w:w="1133" w:type="dxa"/>
          </w:tcPr>
          <w:bookmarkStart w:id="111" w:name="P111"/>
          <w:bookmarkEnd w:id="111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3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1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6 - 9</w:t>
            </w:r>
          </w:p>
        </w:tc>
      </w:tr>
      <w:tr>
        <w:tc>
          <w:tcPr>
            <w:gridSpan w:val="2"/>
            <w:tcW w:w="5895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Объем программы специалитета</w:t>
            </w:r>
          </w:p>
        </w:tc>
        <w:tc>
          <w:tcPr>
            <w:tcW w:w="31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bookmarkStart w:id="117" w:name="P117"/>
    <w:bookmarkEnd w:id="117"/>
    <w:p>
      <w:pPr>
        <w:pStyle w:val="0"/>
        <w:ind w:firstLine="540"/>
        <w:jc w:val="both"/>
      </w:pPr>
      <w:r>
        <w:rPr>
          <w:sz w:val="20"/>
        </w:rPr>
        <w:t xml:space="preserve">2.2. Программа специалитета в рамках </w:t>
      </w:r>
      <w:hyperlink w:history="0" w:anchor="P105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 (модулей) по философии, иностранному языку, безопасности жизнедеятельности;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форме обучения не менее 40 процентов объема, отводимого на реализацию указанной дисциплины (модуля).</w:t>
      </w:r>
    </w:p>
    <w:p>
      <w:pPr>
        <w:pStyle w:val="0"/>
        <w:jc w:val="both"/>
      </w:pPr>
      <w:r>
        <w:rPr>
          <w:sz w:val="20"/>
        </w:rPr>
        <w:t xml:space="preserve">(п. 2.2 в ред. </w:t>
      </w:r>
      <w:hyperlink w:history="0" r:id="rId22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19.07.2022 N 662)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Программа специалитета должна обеспечивать реализацию дисциплин (модулей) по физической культуре и спорту: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2 з.е. в рамках </w:t>
      </w:r>
      <w:hyperlink w:history="0" w:anchor="P105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328 академических часов, которые являются обязательными для освоения, не переводятся в з.е. и не включаются в объем программы специалитета, в рамках элективных дисциплин (модулей) в 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bookmarkStart w:id="125" w:name="P125"/>
    <w:bookmarkEnd w:id="12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В </w:t>
      </w:r>
      <w:hyperlink w:history="0" w:anchor="P108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 входят учебная и производственная практики (далее вместе - практики).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учебной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ознакомительная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вычислительная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 (получение первичных навыков научно-исследовательской 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производственной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технологическая (проектно-технологическая)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конструкторская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эксплуатационная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летно-эксплуатационная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преддипломная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В дополнение к типам практик, указанным в </w:t>
      </w:r>
      <w:hyperlink w:history="0" w:anchor="P125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ВО, ПООП может также содержать рекомендуемые типы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Организация: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history="0" w:anchor="P125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выбрать один или несколько типов учебной практики и (или) производственной практики из рекомендуемых ПООП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установить дополнительный тип (типы) учебной и (или) производственной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устанавливает объемы практик каждого типа.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В </w:t>
      </w:r>
      <w:hyperlink w:history="0" w:anchor="P111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 входят: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процедуре защиты и защита выпускной квалификационной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При разработке программы специалитета обучающимся обеспечивается возможность освоения элективных дисциплин (модулей) и факультативных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Факультативные дисциплины (модули) не включаются в объем программы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В рамках программы специалитета выделяются обязательная часть и часть, формируемая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обязательной части программы специалитета относятся дисциплины (модули) и практики, обеспечивающие формирование общепрофессиональных компетенций, определяемых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обязательную часть программы специалитета включаются,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(модули), указанные в </w:t>
      </w:r>
      <w:hyperlink w:history="0" w:anchor="P117" w:tooltip="2.2. Программа специалитета в рамках Блока 1 &quot;Дисциплины (модули)&quot; должна обеспечивать: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спорту, реализуемые в рамках </w:t>
      </w:r>
      <w:hyperlink w:history="0" w:anchor="P105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специалитета и (или) в часть, формируемую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менее 50 процентов общего объема программы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Организация должна предоставлять инвалидам и лицам с ОВЗ (по их заявлению) возможность обучения по программе специалитета,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Реализация части (частей) программы специалитета и проведение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программы специалитета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программы специалитета у выпускника должны быть сформированы компетенции, установленные программой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Программа специалитета должна устанавливать следующие универсальные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6519"/>
      </w:tblGrid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универсальных компетенций</w:t>
            </w:r>
          </w:p>
        </w:tc>
        <w:tc>
          <w:tcPr>
            <w:tcW w:w="65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универсальной компетенции выпускника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Системное и критическое мышление</w:t>
            </w:r>
          </w:p>
        </w:tc>
        <w:tc>
          <w:tcPr>
            <w:tcW w:w="651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Разработка и реализация проектов</w:t>
            </w:r>
          </w:p>
        </w:tc>
        <w:tc>
          <w:tcPr>
            <w:tcW w:w="651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УК-2. Способен управлять проектом на всех этапах его жизненного цикла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Командная работа и лидерство</w:t>
            </w:r>
          </w:p>
        </w:tc>
        <w:tc>
          <w:tcPr>
            <w:tcW w:w="651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Коммуникация</w:t>
            </w:r>
          </w:p>
        </w:tc>
        <w:tc>
          <w:tcPr>
            <w:tcW w:w="651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Межкультурное взаимодействие</w:t>
            </w:r>
          </w:p>
        </w:tc>
        <w:tc>
          <w:tcPr>
            <w:tcW w:w="651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УК-5. Способен анализировать и учитывать разнообразие культур в процессе межкультурного взаимодействия</w:t>
            </w:r>
          </w:p>
        </w:tc>
      </w:tr>
      <w:tr>
        <w:tc>
          <w:tcPr>
            <w:tcW w:w="255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Самоорганизация и саморазвитие (в том числе здоровьесбережение)</w:t>
            </w:r>
          </w:p>
        </w:tc>
        <w:tc>
          <w:tcPr>
            <w:tcW w:w="651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УК-6.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</w:tr>
      <w:tr>
        <w:tc>
          <w:tcPr>
            <w:vMerge w:val="continue"/>
          </w:tcPr>
          <w:p/>
        </w:tc>
        <w:tc>
          <w:tcPr>
            <w:tcW w:w="651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</w:tc>
        <w:tc>
          <w:tcPr>
            <w:tcW w:w="651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Инклюзивная компетентность</w:t>
            </w:r>
          </w:p>
        </w:tc>
        <w:tc>
          <w:tcPr>
            <w:tcW w:w="651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УК-9. Способен использовать базовые дефектологические знания в социальной и профессиональной сферах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Экономическая культура, в том числе финансовая грамотность</w:t>
            </w:r>
          </w:p>
        </w:tc>
        <w:tc>
          <w:tcPr>
            <w:tcW w:w="651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УК-10. Способен принимать обоснованные экономические решения в различных областях жизнедеятельности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Гражданская позиция</w:t>
            </w:r>
          </w:p>
        </w:tc>
        <w:tc>
          <w:tcPr>
            <w:tcW w:w="651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УК-11.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3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27.02.2023 N 208)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Программа специалитета должна устанавливать следующие общепрофессиональные компетенции: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ОПК-1. 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для решения инженерных задач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ОПК-2. Способен понимать принципы работы современных информационных технологий и использовать их для решения задач профессиональной деятельности;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26.11.2020 N 1456)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ОПК-3. Способен разрабатывать нормативно-техническую документацию, связанную с профессиональной деятельностью;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ОПК-4. Способен осуществлять профессиональную деятельность с учетом ограничений, в том числе экономических, экологических и социальных, на всех этапах жизненного цикла технических объектов авиационной и ракетно-космической техники;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ОПК-5. Способен разрабатывать физические и математические модели исследуемых процессов, явлений и объектов, относящихся к профессиональной сфере деятельности для решения инженерных задач;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ОПК-6. Способен осуществлять критический анализ научных достижений в области авиационной и ракетно-космической техники;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ОПК-7. Способен критически и системно анализировать достижения авиационной отрасли и способы их применения в профессиональном контексте;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ОПК-8. Способен разрабатывать алгоритмы и компьютерные программы, пригодные для практического применения.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5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26.11.2020 N 1456)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history="0" w:anchor="P281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</w:t>
      </w:r>
      <w:hyperlink w:history="0" r:id="rId26">
        <w:r>
          <w:rPr>
            <w:sz w:val="20"/>
            <w:color w:val="0000ff"/>
          </w:rPr>
          <w:t xml:space="preserve">http://profstandart.rosmintrud.ru</w:t>
        </w:r>
      </w:hyperlink>
      <w:r>
        <w:rPr>
          <w:sz w:val="20"/>
        </w:rPr>
        <w:t xml:space="preserve">) &lt;3&gt; (при наличии соответствующих профессиональных стандартов).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7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28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Совокупность компетенций, установленных программой специалитета,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history="0" w:anchor="P69" w:tooltip="1.11. Области профессиональной деятельности &lt;2&gt; и сферы профессиональной деятельности, в которых выпускники, освоившие программу специалитета (далее - выпускники), могут осуществлять профессиональную деятельность:">
        <w:r>
          <w:rPr>
            <w:sz w:val="20"/>
            <w:color w:val="0000ff"/>
          </w:rPr>
          <w:t xml:space="preserve">пунктом 1.11</w:t>
        </w:r>
      </w:hyperlink>
      <w:r>
        <w:rPr>
          <w:sz w:val="20"/>
        </w:rPr>
        <w:t xml:space="preserve"> ФГОС ВО, и решать задачи профессиональной деятельности не менее, чем одного типа, установленного в соответствии с </w:t>
      </w:r>
      <w:hyperlink w:history="0" w:anchor="P77" w:tooltip="1.12. В рамках освоения программы специалитета выпускники могут готовиться к решению задач профессиональной деятельности следующих типов:">
        <w:r>
          <w:rPr>
            <w:sz w:val="20"/>
            <w:color w:val="0000ff"/>
          </w:rPr>
          <w:t xml:space="preserve">пунктом 1.12</w:t>
        </w:r>
      </w:hyperlink>
      <w:r>
        <w:rPr>
          <w:sz w:val="20"/>
        </w:rPr>
        <w:t xml:space="preserve">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Организация устанавливает в программе специалитета индикаторы достижения компетенций самостоятельно.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специалитета индикаторами достижения компетенций.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специалитета.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программы специалитета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Требования к условиям реализации программы специалитета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специалитета, а также требования к применяемым механизмам оценки качества образовательной деятельности и подготовки обучающихся по программе специалитета.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4.2. Общесистемные требования к реализации программы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специалитета по </w:t>
      </w:r>
      <w:hyperlink w:history="0" w:anchor="P105" w:tooltip="Блок 1">
        <w:r>
          <w:rPr>
            <w:sz w:val="20"/>
            <w:color w:val="0000ff"/>
          </w:rPr>
          <w:t xml:space="preserve">Блоку 1</w:t>
        </w:r>
      </w:hyperlink>
      <w:r>
        <w:rPr>
          <w:sz w:val="20"/>
        </w:rPr>
        <w:t xml:space="preserve"> "Дисциплины (модули)" и </w:t>
      </w:r>
      <w:hyperlink w:history="0" w:anchor="P111" w:tooltip="Блок 3">
        <w:r>
          <w:rPr>
            <w:sz w:val="20"/>
            <w:color w:val="0000ff"/>
          </w:rPr>
          <w:t xml:space="preserve">Блоку 3</w:t>
        </w:r>
      </w:hyperlink>
      <w:r>
        <w:rPr>
          <w:sz w:val="20"/>
        </w:rPr>
        <w:t xml:space="preserve"> "Государственная итоговая аттестация" в соответствии с учебным планом.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Электронная информационно-образовательная среда Организации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электронного портфолио обучающегося, в том числе сохранение его работ и оценок за эти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реализации программы специалитета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фиксацию хода образовательного процесса, результатов промежуточной аттестации и результатов освоения программы специалитета;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Федеральный </w:t>
      </w:r>
      <w:hyperlink w:history="0" r:id="rId29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w:history="0" r:id="rId30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152-ФЗ "О персональных данных" (Собрание законодательства Российской Федерации, 2006, N 31, ст. 3451; 2020, N 17, ст. 2701).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4.2.3. При реализации программы специалитета в сетевой форме требования к реализации программы специалитета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специалитета в сетевой форме.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Требования к материально-техническому и учебно-методическому обеспечению программы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специалитета,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Минимально необходимый для реализации программы специалитета перечень материально-технического обеспечения должен включать в себя: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действующие или модельные образцы комплексов (систем, оборудования), подлежащие изучению (освоению) в соответствии с программой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замена оборудования его виртуальными аналогами.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кадровым условиям реализации программы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4.4.1. Реализация программы специалитета обеспечивается педагогическими работниками Организации, а также лицами, привлекаемыми Организацией к реализации программы специалитета на иных условиях.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4.4.3. Не менее 65 процентов численности педагогических работников Организации, участвующих в реализации программы специалитета, и лиц, привлекаемых Организацией к реализации программы специалитета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4.4.4. Не менее 5 процентов численности педагогических работников Организации, участвующих в реализации программы специалитета, и лиц, привлекаемых Организацией к реализации программы специалитета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финансовым условиям реализации программы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4.5.1. Финансовое обеспечение реализации программы специалитета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специалитета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31" w:tooltip="Постановление Правительства РФ от 26.06.2015 N 640 (ред. от 10.12.2025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&quot; (вместе с &quot;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Требования к применяемым механизмам оценки качества образовательной деятельности и подготовки обучающихся по программе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4.6.1. Качество образовательной деятельности и подготовки обучающихся по программе специалитета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4.6.2. В целях совершенствования программы специалитета Организация при проведении регулярной внутренней оценки качества образовательной деятельности и подготовки обучающихся по программе специалитета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внутренней системы оценки качества образовательной деятельности по программе специалитета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4.6.3. Внешняя оценка качества образовательной деятельности по программе специалитета в рамках процедуры государственной аккредитации осуществляется с целью подтверждения соответствия образовательной деятельности по программе специалитета требованиям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4.6.4. Внешняя оценка качества образовательной деятельности и подготовки обучающихся по программе специалитета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федеральному государственному</w:t>
      </w:r>
    </w:p>
    <w:p>
      <w:pPr>
        <w:pStyle w:val="0"/>
        <w:jc w:val="right"/>
      </w:pPr>
      <w:r>
        <w:rPr>
          <w:sz w:val="20"/>
        </w:rPr>
        <w:t xml:space="preserve">образовательному стандарту высшего</w:t>
      </w:r>
    </w:p>
    <w:p>
      <w:pPr>
        <w:pStyle w:val="0"/>
        <w:jc w:val="right"/>
      </w:pPr>
      <w:r>
        <w:rPr>
          <w:sz w:val="20"/>
        </w:rPr>
        <w:t xml:space="preserve">образования - специалитет</w:t>
      </w:r>
    </w:p>
    <w:p>
      <w:pPr>
        <w:pStyle w:val="0"/>
        <w:jc w:val="right"/>
      </w:pPr>
      <w:r>
        <w:rPr>
          <w:sz w:val="20"/>
        </w:rPr>
        <w:t xml:space="preserve">по специальности 24.05.07</w:t>
      </w:r>
    </w:p>
    <w:p>
      <w:pPr>
        <w:pStyle w:val="0"/>
        <w:jc w:val="right"/>
      </w:pPr>
      <w:r>
        <w:rPr>
          <w:sz w:val="20"/>
        </w:rPr>
        <w:t xml:space="preserve">Самолето- и вертолетостроение,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0"/>
        </w:rPr>
        <w:t xml:space="preserve">науки 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4 августа 2020 г. N 877</w:t>
      </w:r>
    </w:p>
    <w:p>
      <w:pPr>
        <w:pStyle w:val="0"/>
        <w:jc w:val="both"/>
      </w:pPr>
      <w:r>
        <w:rPr>
          <w:sz w:val="20"/>
        </w:rPr>
      </w:r>
    </w:p>
    <w:bookmarkStart w:id="281" w:name="P281"/>
    <w:bookmarkEnd w:id="28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ПРОФЕССИОНАЛЬНЫХ СТАНДАРТОВ, СООТВЕТСТВУЮЩИХ</w:t>
      </w:r>
    </w:p>
    <w:p>
      <w:pPr>
        <w:pStyle w:val="2"/>
        <w:jc w:val="center"/>
      </w:pPr>
      <w:r>
        <w:rPr>
          <w:sz w:val="20"/>
        </w:rPr>
        <w:t xml:space="preserve">ПРОФЕССИОНАЛЬНОЙ ДЕЯТЕЛЬНОСТИ ВЫПУСКНИКОВ, ОСВОИВШИХ</w:t>
      </w:r>
    </w:p>
    <w:p>
      <w:pPr>
        <w:pStyle w:val="2"/>
        <w:jc w:val="center"/>
      </w:pPr>
      <w:r>
        <w:rPr>
          <w:sz w:val="20"/>
        </w:rPr>
        <w:t xml:space="preserve">ПРОГРАММУ СПЕЦИАЛИТЕТА ПО СПЕЦИАЛЬНОСТИ 24.05.07</w:t>
      </w:r>
    </w:p>
    <w:p>
      <w:pPr>
        <w:pStyle w:val="2"/>
        <w:jc w:val="center"/>
      </w:pPr>
      <w:r>
        <w:rPr>
          <w:sz w:val="20"/>
        </w:rPr>
        <w:t xml:space="preserve">САМОЛЕТО- И ВЕРТОЛЕТОСТРОЕНИЕ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267"/>
        <w:gridCol w:w="6236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профессионального стандарта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области профессиональной деятельности.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профессионального стандарта</w:t>
            </w:r>
          </w:p>
        </w:tc>
      </w:tr>
      <w:tr>
        <w:tc>
          <w:tcPr>
            <w:gridSpan w:val="3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32 Авиастроение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32.001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2" w:tooltip="Приказ Минтруда России от 15.12.2014 N 1042н (ред. от 15.09.2016) &quot;Об утверждении профессионального стандарта &quot;Специалист по разработке комплексов бортового оборудования авиационных летательных аппаратов&quot; (Зарегистрировано в Минюсте России 19.01.2015 N 3558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разработке комплексов бортового оборудования авиационных летательных аппаратов", утвержденный приказом Министерства труда и социальной защиты Российской Федерации от 15 декабря 2014 г. N 1042н (зарегистрирован Министерством юстиции Российской Федерации 19 января 2015 г., регистрационный N 35581), с изменением, внесенным приказом Министерства труда и социальной защиты Российской Федерации от 15 сентября 2016 г. N 514н (зарегистрирован Министерством юстиции Российской Федерации 31 октября 2016 г., регистрационный N 44198)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32.002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3" w:tooltip="Приказ Минтруда России от 08.12.2014 N 985н (ред. от 28.11.2016) &quot;Об утверждении профессионального стандарта &quot;Специалист по проектированию и конструированию авиационной техники&quot; (Зарегистрировано в Минюсте России 29.12.2014 N 3547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проектированию и конструированию авиационной техники", утвержденный приказом Министерства труда и социальной защиты Российской Федерации от 8 декабря 2014 г. N 985н (зарегистрирован Министерством юстиции Российской Федерации 29 декабря 2014 г., регистрационный N 35471), с изменениями, внесенными приказами Министерства труда и социальной защиты Российской Федерации от 19 сентября 2016 г. N 534н (зарегистрирован Министерством юстиции Российской Федерации 31 октября 2016 г., регистрационный N 44196) и от 28 ноября 2016 г. N 678н (зарегистрирован Министерством юстиции Российской Федерации 7 декабря 2016 г., регистрационный N 44609)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32.003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4" w:tooltip="Приказ Минтруда России от 08.12.2014 N 987н (ред. от 19.09.2016) &quot;Об утверждении профессионального стандарта &quot;Специалист по проектированию и конструированию механических конструкций, систем и агрегатов летательных аппаратов&quot; (Зарегистрировано в Минюсте России 22.12.2014 N 3533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проектированию и конструированию механических конструкций, систем и агрегатов летательных аппаратов", утвержденный приказом Министерства труда и социальной защиты Российской Федерации от 8 декабря 2014 г. N 987н (зарегистрирован Министерством юстиции Российской Федерации 22 декабря 2014 г., регистрационный N 35330), с изменением, внесенным приказом Министерства труда и социальной защиты Российской Федерации от 19 сентября 2016 г. N 531н (зарегистрирован Министерством юстиции Российской Федерации 31 октября 2016 г., регистрационный N 44189)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32.004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5" w:tooltip="Приказ Минтруда России от 11.12.2014 N 1011н (ред. от 15.09.2016) &quot;Об утверждении профессионального стандарта &quot;Специалист по прочностным расчетам авиационных конструкций&quot; (Зарегистрировано в Минюсте России 30.12.2014 N 3548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прочностным расчетам авиационных конструкций", утвержденный приказом Министерства труда и социальной защиты Российской Федерации от 11 декабря 2014 г. N 1011н (зарегистрирован Министерством юстиции Российской Федерации 30 декабря 2014 г., регистрационный N 35481), с изменением, внесенным приказом Министерства труда и социальной защиты Российской Федерации от 15 сентября 2016 г. N 515н (зарегистрирован Министерством юстиции Российской Федерации 31 октября 2016 г., регистрационный N 44195)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32.006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6" w:tooltip="Приказ Минтруда России от 21.12.2015 N 1052н &quot;Об утверждении профессионального стандарта &quot;Специалист по послепродажному обслуживанию авиационной техники&quot; (Зарегистрировано в Минюсте России 21.01.2016 N 40685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послепродажному обслуживанию авиационной техники", утвержденный приказом Министерства труда и социальной защиты Российской Федерации от 21 декабря 2015 г. N 1052н (зарегистрирован Министерством юстиции Российской Федерации 21 января 2016 г., регистрационный N 40685)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32.007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7" w:tooltip="Приказ Минтруда России от 21.12.2015 N 1055н &quot;Об утверждении профессионального стандарта &quot;Специалист по управлению цепью поставок в авиастроении&quot; (Зарегистрировано в Минюсте России 20.01.2016 N 40676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управлению цепью поставок в авиастроении", утвержденный приказом Министерства труда и социальной защиты Российской Федерации от 21 декабря 2015 г. N 1055н (зарегистрирован Министерством юстиции Российской Федерации 20 января 2016 г., регистрационный N 40676)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32.008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8" w:tooltip="Приказ Минтруда России от 22.12.2015 N 1112н &quot;Об утверждении профессионального стандарта &quot;Специалист по управлению качеством в авиастроении&quot; (Зарегистрировано в Минюсте России 26.01.2016 N 4079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управлению качеством в авиастроении", утвержденный приказом Министерства труда и социальной защиты Российской Федерации от 22 декабря 2015 г. N 1112н (зарегистрирован Министерством юстиции Российской Федерации 26 января 2016 г., регистрационный N 40791)</w:t>
            </w:r>
          </w:p>
        </w:tc>
      </w:tr>
      <w:tr>
        <w:tc>
          <w:tcPr>
            <w:gridSpan w:val="3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40 Сквозные виды профессиональной деятельности в промышленности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40.008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9" w:tooltip="Приказ Минтруда России от 11.02.2014 N 86н (ред. от 12.12.2016) &quot;Об утверждении профессионального стандарта &quot;Специалист по организации и управлению научно-исследовательскими и опытно-конструкторскими работами&quot; (Зарегистрировано в Минюсте России 21.03.2014 N 31696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организации и управлению научно-исследовательскими и опытно-конструкторскими работами", утвержденный приказом Министерства труда и социальной защиты Российской Федерации от 11 февраля 2014 г. N 86н (зарегистрирован Министерством юстиции Российской Федерации 21 марта 2014 г., регистрационный N 31696),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40.011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0" w:tooltip="Приказ Минтруда России от 04.03.2014 N 121н (ред. от 12.12.2016) &quot;Об утверждении профессионального стандарта &quot;Специалист по научно-исследовательским и опытно-конструкторским разработкам&quot; (Зарегистрировано в Минюсте России 21.03.2014 N 31692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научно-исследовательским и опытно-конструкторским разработкам", утвержденный приказом Министерства труда и социальной защиты Российской Федерации от 4 марта 2014 г. N 121н (зарегистрирован Министерством юстиции Российской Федерации 21 марта 2014 г., регистрационный N 31692),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04.08.2020 N 877</w:t>
            <w:br/>
            <w:t>(ред. от 27.02.2023)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385079&amp;dst=105069" TargetMode = "External"/><Relationship Id="rId9" Type="http://schemas.openxmlformats.org/officeDocument/2006/relationships/hyperlink" Target="https://login.consultant.ru/link/?req=doc&amp;base=RZR&amp;n=428382&amp;dst=101049" TargetMode = "External"/><Relationship Id="rId10" Type="http://schemas.openxmlformats.org/officeDocument/2006/relationships/hyperlink" Target="https://login.consultant.ru/link/?req=doc&amp;base=RZR&amp;n=443783&amp;dst=102346" TargetMode = "External"/><Relationship Id="rId11" Type="http://schemas.openxmlformats.org/officeDocument/2006/relationships/hyperlink" Target="https://login.consultant.ru/link/?req=doc&amp;base=RZR&amp;n=526599&amp;dst=100059" TargetMode = "External"/><Relationship Id="rId12" Type="http://schemas.openxmlformats.org/officeDocument/2006/relationships/hyperlink" Target="https://login.consultant.ru/link/?req=doc&amp;base=RZR&amp;n=481262&amp;dst=100072" TargetMode = "External"/><Relationship Id="rId13" Type="http://schemas.openxmlformats.org/officeDocument/2006/relationships/hyperlink" Target="https://login.consultant.ru/link/?req=doc&amp;base=RZR&amp;n=205192&amp;dst=100014" TargetMode = "External"/><Relationship Id="rId14" Type="http://schemas.openxmlformats.org/officeDocument/2006/relationships/hyperlink" Target="https://login.consultant.ru/link/?req=doc&amp;base=RZR&amp;n=385079&amp;dst=105069" TargetMode = "External"/><Relationship Id="rId15" Type="http://schemas.openxmlformats.org/officeDocument/2006/relationships/hyperlink" Target="https://login.consultant.ru/link/?req=doc&amp;base=RZR&amp;n=428382&amp;dst=101049" TargetMode = "External"/><Relationship Id="rId16" Type="http://schemas.openxmlformats.org/officeDocument/2006/relationships/hyperlink" Target="https://login.consultant.ru/link/?req=doc&amp;base=RZR&amp;n=443783&amp;dst=102346" TargetMode = "External"/><Relationship Id="rId17" Type="http://schemas.openxmlformats.org/officeDocument/2006/relationships/hyperlink" Target="https://login.consultant.ru/link/?req=doc&amp;base=RZR&amp;n=532901&amp;dst=100249" TargetMode = "External"/><Relationship Id="rId18" Type="http://schemas.openxmlformats.org/officeDocument/2006/relationships/hyperlink" Target="https://login.consultant.ru/link/?req=doc&amp;base=RZR&amp;n=214720&amp;dst=100047" TargetMode = "External"/><Relationship Id="rId19" Type="http://schemas.openxmlformats.org/officeDocument/2006/relationships/hyperlink" Target="https://login.consultant.ru/link/?req=doc&amp;base=RZR&amp;n=214720&amp;dst=100050" TargetMode = "External"/><Relationship Id="rId20" Type="http://schemas.openxmlformats.org/officeDocument/2006/relationships/hyperlink" Target="https://login.consultant.ru/link/?req=doc&amp;base=RZR&amp;n=214720&amp;dst=100112" TargetMode = "External"/><Relationship Id="rId21" Type="http://schemas.openxmlformats.org/officeDocument/2006/relationships/hyperlink" Target="https://login.consultant.ru/link/?req=doc&amp;base=RZR&amp;n=214720&amp;dst=100116" TargetMode = "External"/><Relationship Id="rId22" Type="http://schemas.openxmlformats.org/officeDocument/2006/relationships/hyperlink" Target="https://login.consultant.ru/link/?req=doc&amp;base=RZR&amp;n=428382&amp;dst=101049" TargetMode = "External"/><Relationship Id="rId23" Type="http://schemas.openxmlformats.org/officeDocument/2006/relationships/hyperlink" Target="https://login.consultant.ru/link/?req=doc&amp;base=RZR&amp;n=443783&amp;dst=102346" TargetMode = "External"/><Relationship Id="rId24" Type="http://schemas.openxmlformats.org/officeDocument/2006/relationships/hyperlink" Target="https://login.consultant.ru/link/?req=doc&amp;base=RZR&amp;n=385079&amp;dst=105070" TargetMode = "External"/><Relationship Id="rId25" Type="http://schemas.openxmlformats.org/officeDocument/2006/relationships/hyperlink" Target="https://login.consultant.ru/link/?req=doc&amp;base=RZR&amp;n=385079&amp;dst=105072" TargetMode = "External"/><Relationship Id="rId26" Type="http://schemas.openxmlformats.org/officeDocument/2006/relationships/hyperlink" Target="http://profstandart.rosmintrud.ru" TargetMode = "External"/><Relationship Id="rId27" Type="http://schemas.openxmlformats.org/officeDocument/2006/relationships/hyperlink" Target="https://login.consultant.ru/link/?req=doc&amp;base=RZR&amp;n=214720&amp;dst=100006" TargetMode = "External"/><Relationship Id="rId28" Type="http://schemas.openxmlformats.org/officeDocument/2006/relationships/hyperlink" Target="https://login.consultant.ru/link/?req=doc&amp;base=RZR&amp;n=146970" TargetMode = "External"/><Relationship Id="rId29" Type="http://schemas.openxmlformats.org/officeDocument/2006/relationships/hyperlink" Target="https://login.consultant.ru/link/?req=doc&amp;base=RZR&amp;n=511583" TargetMode = "External"/><Relationship Id="rId30" Type="http://schemas.openxmlformats.org/officeDocument/2006/relationships/hyperlink" Target="https://login.consultant.ru/link/?req=doc&amp;base=RZR&amp;n=499769" TargetMode = "External"/><Relationship Id="rId31" Type="http://schemas.openxmlformats.org/officeDocument/2006/relationships/hyperlink" Target="https://login.consultant.ru/link/?req=doc&amp;base=RZR&amp;n=521255&amp;dst=100947" TargetMode = "External"/><Relationship Id="rId32" Type="http://schemas.openxmlformats.org/officeDocument/2006/relationships/hyperlink" Target="https://login.consultant.ru/link/?req=doc&amp;base=RZR&amp;n=206597&amp;dst=100009" TargetMode = "External"/><Relationship Id="rId33" Type="http://schemas.openxmlformats.org/officeDocument/2006/relationships/hyperlink" Target="https://login.consultant.ru/link/?req=doc&amp;base=RZR&amp;n=208463&amp;dst=100009" TargetMode = "External"/><Relationship Id="rId34" Type="http://schemas.openxmlformats.org/officeDocument/2006/relationships/hyperlink" Target="https://login.consultant.ru/link/?req=doc&amp;base=RZR&amp;n=206654&amp;dst=100009" TargetMode = "External"/><Relationship Id="rId35" Type="http://schemas.openxmlformats.org/officeDocument/2006/relationships/hyperlink" Target="https://login.consultant.ru/link/?req=doc&amp;base=RZR&amp;n=206653&amp;dst=100009" TargetMode = "External"/><Relationship Id="rId36" Type="http://schemas.openxmlformats.org/officeDocument/2006/relationships/hyperlink" Target="https://login.consultant.ru/link/?req=doc&amp;base=RZR&amp;n=193332&amp;dst=100009" TargetMode = "External"/><Relationship Id="rId37" Type="http://schemas.openxmlformats.org/officeDocument/2006/relationships/hyperlink" Target="https://login.consultant.ru/link/?req=doc&amp;base=RZR&amp;n=193142&amp;dst=100009" TargetMode = "External"/><Relationship Id="rId38" Type="http://schemas.openxmlformats.org/officeDocument/2006/relationships/hyperlink" Target="https://login.consultant.ru/link/?req=doc&amp;base=RZR&amp;n=193580&amp;dst=100009" TargetMode = "External"/><Relationship Id="rId39" Type="http://schemas.openxmlformats.org/officeDocument/2006/relationships/hyperlink" Target="https://login.consultant.ru/link/?req=doc&amp;base=RZR&amp;n=211731&amp;dst=100009" TargetMode = "External"/><Relationship Id="rId40" Type="http://schemas.openxmlformats.org/officeDocument/2006/relationships/hyperlink" Target="https://login.consultant.ru/link/?req=doc&amp;base=RZR&amp;n=211520&amp;dst=10000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04.08.2020 N 877
(ред. от 27.02.2023)
"Об утверждении федерального государственного образовательного стандарта высшего образования - специалитет по специальности 24.05.07 Самолето- и вертолетостроение"
(Зарегистрировано в Минюсте России 28.08.2020 N 59566)</dc:title>
  <dcterms:created xsi:type="dcterms:W3CDTF">2026-06-05T08:28:18Z</dcterms:created>
</cp:coreProperties>
</file>