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12.05.2014 N 509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</w:t>
              <w:br/>
              <w:t xml:space="preserve">(Зарегистрировано в Минюсте России 21.08.2014 N 33737)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21 августа 2014 г. N 33737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мая 2014 г. N 509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40.02.02 ПРАВООХРАНИТЕЛЬНАЯ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24.07.2015 N 754,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Приказов Минпросвещения России от 13.07.2021 </w:t>
            </w:r>
            <w:hyperlink w:history="0" r:id="rId9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03.07.2024 </w:t>
            </w:r>
            <w:hyperlink w:history="0" r:id="rId1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N 464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11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40.02.02 Правоохранительная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риказ Минобрнауки РФ от 14.09.2010 N 924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31001 Правоохранительная деятельность&quot; (Зарегистрировано в Минюсте РФ 06.10.2010 N 1863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14 сентября 2010 г. N 924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031001 Правоохранительная деятельность" (зарегистрирован Министерством юстиции Российской Федерации 6 октября 2010 г., регистрационный N 18639).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мая 2014 г. N 509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40.02.02 ПРАВООХРАНИТЕЛЬНАЯ ДЕЯТЕЛЬНОСТЬ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24.07.2015 N 754,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Приказов Минпросвещения России от 13.07.2021 </w:t>
            </w:r>
            <w:hyperlink w:history="0" r:id="rId14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03.07.2024 </w:t>
            </w:r>
            <w:hyperlink w:history="0" r:id="rId1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0"/>
                  <w:color w:val="0000ff"/>
                </w:rPr>
                <w:t xml:space="preserve">N 464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40.02.02 Правоохранительная деятельность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40.02.02 Правоохранительная деятельность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450; в ред. </w:t>
      </w:r>
      <w:hyperlink w:history="0"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Сроки получения СПО по специальности 40.02.02 Правоохранительная деятельность базовой подготовки в очной форме обучения и присваиваемая квалификация приводятся в Таблице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1871"/>
        <w:gridCol w:w="3685"/>
      </w:tblGrid>
      <w:tr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83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Юрист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6 месяцев </w:t>
            </w:r>
            <w:hyperlink w:history="0" w:anchor="P84" w:tooltip="&lt;2&gt; Для федеральных государственных образовательных организаций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указанных в части 1 статьи 81 Федерального закона от 29 декабря 2012 года N 273-ФЗ &quot;Об образовании в Российской Федерации&quot;, в которых продолжительность каникул определяется в соответствии с нормативными правовыми актами, регулирующими порядок прохождения службы, в ..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6 месяцев </w:t>
            </w:r>
            <w:hyperlink w:history="0" w:anchor="P85" w:tooltip="&lt;3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Для федеральных государственных образовательных организаций,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указанных в </w:t>
      </w:r>
      <w:hyperlink w:history="0" r:id="rId1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Федерации", в которых продолжительность каникул определяется в соответствии с нормативными правовыми актами, регулирующими порядок прохождения службы, в случае продолжительности каникул меньше установленных ФГОС СПО по специальности 40.02.02 Правоохранительная деятельность допускается сокращение срока освоения ППССЗ до 2 лет 4 месяцев (без сокращения объема времени теоретического обучения).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подготовки независимо от применяемых образовательных технологий увеличиваются: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события и действия, имеющие юридическое значение;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общественные отношения в сфере правоохранительной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Юрист готовится к следующим видам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Оперативно-служебная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Организационно-управленческая деятельность.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Юрист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2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Юрист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5.2.1. Оперативно-служебная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1.2. Обеспечивать соблюдение законодательства субъектами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1.3. Осуществлять реализацию норм материального и процессуального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1.4. Обеспечивать законность и правопорядок, безопасность личности, общества и государства, охранять общественный порядок.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1.5. Осуществлять оперативно-служебные мероприятия в соответствии с профилем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1.6. Применять меры административного пресечения правонарушений, включая применение физической силы и специальных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1.7. Обеспечивать выявление, раскрытие и расследование преступлений и иных правонарушений в соответствии с профилем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1.8. Осуществлять технико-криминалистическое и специальное техническое обеспечение оперативно-служебной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1.9. Оказывать первую (доврачебную) медицинскую помощь.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5.2.2. Организационно-управленческая деятельность.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ПК 2.2. Осуществлять документационное обеспечение управленческой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 ("Физическая подготовка" - для образовательных организаций, в которых предусмотрена военная служба и (или) служба в правоохранительных органах).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 В образовательных организациях, в которых предусмотрена военная служба и (или) служба в правоохранительных органах, дисциплина "Безопасность жизнедеятельности" может не изучаться.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математического и общего естественнонаучного учебного цикла ППССЗ базовой подготовки должна предусматривать изучение следующих обязательных дисциплин: "ЕН.01. Информатика и информационные технологии в профессиональной деятельности".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общепрофессионального учебного цикла ППССЗ базовой подготовки должна предусматривать изучение следующих дисциплин: "ОП.01. Теория государства и права", "ОП.02. Конституционное право России", "ОП.03. Административное право", "ОП.04. Гражданское право и гражданский процесс", "ОП.05. Экологическое право", "ОП.06. Криминология и предупреждение преступлений", "ОП.07. Уголовное право", "ОП.08. Уголовный процесс", "ОП.09. Криминалистика", "ОП.10. Безопасность жизнедеятельности".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базовой подготовки должна предусматривать изучение следующих профессиональных модулей и междисциплинарных курсов: "ПМ.01 Оперативно-служебная деятельность", "МДК.01.01. Тактико-специальная подготовка", "МДК.01.02. Огневая подготовка", "МДК.01.03. Начальная профессиональная подготовка и введение в специальность", "МДК.01.04. Специальная техника", "МДК.01.05. Делопроизводство и режим секретности", "ПМ.02 Организационно-управленческая деятельность", "МДК.02.01. Основы управления в правоохранительных органах".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592"/>
        <w:gridCol w:w="1757"/>
        <w:gridCol w:w="1644"/>
      </w:tblGrid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</w:tr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учебные циклы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3212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2142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654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436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Профессиональный, в том числе: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2438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1626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900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1088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726</w:t>
            </w:r>
          </w:p>
        </w:tc>
      </w:tr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и разделы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1378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918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обязательной части ППССЗ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4590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3060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и производственная практики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9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324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144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7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252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3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108 нед.</w:t>
            </w:r>
          </w:p>
          <w:p>
            <w:pPr>
              <w:pStyle w:val="0"/>
            </w:pPr>
            <w:r>
              <w:rPr>
                <w:sz w:val="20"/>
              </w:rPr>
              <w:t xml:space="preserve">149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3888</w:t>
            </w:r>
          </w:p>
          <w:p>
            <w:pPr>
              <w:pStyle w:val="0"/>
            </w:pPr>
            <w:r>
              <w:rPr>
                <w:sz w:val="20"/>
              </w:rPr>
              <w:t xml:space="preserve">5364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(п. 6.4 в ред. </w:t>
      </w:r>
      <w:hyperlink w:history="0" r:id="rId25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2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hyperlink w:history="0" r:id="rId29">
        <w:r>
          <w:rPr>
            <w:sz w:val="20"/>
            <w:color w:val="0000ff"/>
          </w:rPr>
          <w:t xml:space="preserve">http://www.pravo.gov.ru</w:t>
        </w:r>
      </w:hyperlink>
      <w:r>
        <w:rPr>
          <w:sz w:val="20"/>
        </w:rPr>
        <w:t xml:space="preserve">, 5 мая 2014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академических часа обязательных аудиторных занятий и 2 академических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7.11. ППССЗ,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3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специальности &lt;3&gt;.</w:t>
      </w:r>
    </w:p>
    <w:p>
      <w:pPr>
        <w:pStyle w:val="0"/>
        <w:jc w:val="both"/>
      </w:pPr>
      <w:r>
        <w:rPr>
          <w:sz w:val="20"/>
        </w:rPr>
        <w:t xml:space="preserve">(п. 7.11 в ред. </w:t>
      </w:r>
      <w:hyperlink w:history="0"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Федеральный государственный образовательный </w:t>
      </w:r>
      <w:hyperlink w:history="0" r:id="rId3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33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34" w:tooltip="Федеральный закон от 28.03.1998 N 53-ФЗ (ред. от 28.12.2025) &quot;О воинской обязанности и военной службе&quot;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 и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организации по каждому виду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правоохранительных органах.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5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Доля штатных преподавателей, реализующих дисциплины и модули профессионального учебного цикла, должна составлять не менее 60 процентов.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библиотечному фонду образовательной организации, содержащему: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нормативные правовые акты, регулирующие деятельность соответствующего правоохранительного органа и его подразделений, по профилю которых осуществляется специализация;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следующий минимум периодических изданий: Российская газета; Собрание законодательства Российской Федерации; Бюллетень Верховного Суда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7" w:tooltip="Приказ Минобрнауки России от 24.07.2015 N 754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18.08.2015 N 385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24.07.2015 N 754)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7.17. Требование к финансовым условиям реализации ППССЗ: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ППССЗ должно осуществляться в объеме не ниже определенного в соответствии с бюджетным законодательством Российской Федерации &lt;5&gt; и Федеральным </w:t>
      </w:r>
      <w:hyperlink w:history="0" r:id="rId3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7.17 в ред. </w:t>
      </w:r>
      <w:hyperlink w:history="0" r:id="rId3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Бюджетный </w:t>
      </w:r>
      <w:hyperlink w:history="0" r:id="rId40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организации, а также оружием, криминалистической и специальной техникой, специальными средствами, используемыми правоохранительным органом, по профилю которого осуществляется подготовка.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криминалистики;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специальной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огневой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тактико-специальной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информатики (компьютерные классы);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первой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гуманитарных и социально-экономических дисциплин;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центр (класс) деловых игр.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Полигоны: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криминалистические полигоны;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полигоны для отработки навыков оперативно-служебной деятельности в соответствии с профилем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стрелковый тир.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Залы и библиотеки: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библиотека;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специальная библиотека (библиотека литературы ограниченного пользования);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читальный зал (специализированный кабинет) с выходом в сеть Интернет;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7.19. Для реализации ППССЗ, связанной с освоением учебного материала, содержащего сведения, составляющие государственную тайну, необходимо: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у образовательной организации лицензии на соответствующий вид деятельности, связанной с использованием сведений, составляющих государственную тайну;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у лиц, участвующих в реализации образовательного процесса, содержащего сведения, составляющие государственную тайну, оформленного в установленном порядке допуска к государственной тайне по соответствующей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в образовательной организации нормативных правовых актов по обеспечению режима секретности и их выполнение;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образовательного процесса, содержащего сведения, составляющие государственную тайну, только в помещениях образовательной организации либо организаций, на базе которых реализуется образовательный процесс, удовлетворяющих требованиям нормативных правовых актов по режиму секретности, противодействию иностранным техническим разведкам и технической защите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использование при реализации образовательного процесса, содержащего сведения, составляющие государственную тайну, средств вычислительной техники и программного обеспечения, удовлетворяющих требованиям нормативных правовых актов по режиму секретности, противодействию иностранным техническим разведкам и технической защите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7.20.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уровня овладения компетенциями.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42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hyperlink w:history="0" r:id="rId43">
        <w:r>
          <w:rPr>
            <w:sz w:val="20"/>
            <w:color w:val="0000ff"/>
          </w:rPr>
          <w:t xml:space="preserve">http://www.pravo.gov.ru</w:t>
        </w:r>
      </w:hyperlink>
      <w:r>
        <w:rPr>
          <w:sz w:val="20"/>
        </w:rPr>
        <w:t xml:space="preserve">, 5 мая 2014 г.).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проводится в форме демонстрационного экзамена и (или)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в области подготовки кадров в интересах обороны и безопасности государства, обеспечения законности и правопорядка государственная итоговая аттестация проводится в форме государственного экзамена и (или) защиты дипломного проекта (работы).</w:t>
      </w:r>
    </w:p>
    <w:p>
      <w:pPr>
        <w:pStyle w:val="0"/>
        <w:jc w:val="both"/>
      </w:pPr>
      <w:r>
        <w:rPr>
          <w:sz w:val="20"/>
        </w:rPr>
        <w:t xml:space="preserve">(п. 8.6 в ред. </w:t>
      </w:r>
      <w:hyperlink w:history="0" r:id="rId4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03.07.2024 N 464)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509</w:t>
            <w:br/>
            <w:t>(ред. от 03.07.2024)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184808&amp;dst=100114" TargetMode = "External"/><Relationship Id="rId9" Type="http://schemas.openxmlformats.org/officeDocument/2006/relationships/hyperlink" Target="https://login.consultant.ru/link/?req=doc&amp;base=RZR&amp;n=398012&amp;dst=101267" TargetMode = "External"/><Relationship Id="rId10" Type="http://schemas.openxmlformats.org/officeDocument/2006/relationships/hyperlink" Target="https://login.consultant.ru/link/?req=doc&amp;base=RZR&amp;n=483090&amp;dst=104002" TargetMode = "External"/><Relationship Id="rId11" Type="http://schemas.openxmlformats.org/officeDocument/2006/relationships/hyperlink" Target="https://login.consultant.ru/link/?req=doc&amp;base=RZR&amp;n=287618&amp;dst=100042" TargetMode = "External"/><Relationship Id="rId12" Type="http://schemas.openxmlformats.org/officeDocument/2006/relationships/hyperlink" Target="https://login.consultant.ru/link/?req=doc&amp;base=RZR&amp;n=106972" TargetMode = "External"/><Relationship Id="rId13" Type="http://schemas.openxmlformats.org/officeDocument/2006/relationships/hyperlink" Target="https://login.consultant.ru/link/?req=doc&amp;base=RZR&amp;n=184808&amp;dst=100114" TargetMode = "External"/><Relationship Id="rId14" Type="http://schemas.openxmlformats.org/officeDocument/2006/relationships/hyperlink" Target="https://login.consultant.ru/link/?req=doc&amp;base=RZR&amp;n=398012&amp;dst=101267" TargetMode = "External"/><Relationship Id="rId15" Type="http://schemas.openxmlformats.org/officeDocument/2006/relationships/hyperlink" Target="https://login.consultant.ru/link/?req=doc&amp;base=RZR&amp;n=483090&amp;dst=104002" TargetMode = "External"/><Relationship Id="rId16" Type="http://schemas.openxmlformats.org/officeDocument/2006/relationships/hyperlink" Target="https://login.consultant.ru/link/?req=doc&amp;base=RZR&amp;n=398012&amp;dst=101268" TargetMode = "External"/><Relationship Id="rId17" Type="http://schemas.openxmlformats.org/officeDocument/2006/relationships/hyperlink" Target="https://login.consultant.ru/link/?req=doc&amp;base=RZR&amp;n=398012&amp;dst=101270" TargetMode = "External"/><Relationship Id="rId18" Type="http://schemas.openxmlformats.org/officeDocument/2006/relationships/hyperlink" Target="https://login.consultant.ru/link/?req=doc&amp;base=RZR&amp;n=483090&amp;dst=104003" TargetMode = "External"/><Relationship Id="rId19" Type="http://schemas.openxmlformats.org/officeDocument/2006/relationships/hyperlink" Target="https://login.consultant.ru/link/?req=doc&amp;base=RZR&amp;n=532901&amp;dst=39" TargetMode = "External"/><Relationship Id="rId20" Type="http://schemas.openxmlformats.org/officeDocument/2006/relationships/hyperlink" Target="https://login.consultant.ru/link/?req=doc&amp;base=RZR&amp;n=483090&amp;dst=104004" TargetMode = "External"/><Relationship Id="rId21" Type="http://schemas.openxmlformats.org/officeDocument/2006/relationships/hyperlink" Target="https://login.consultant.ru/link/?req=doc&amp;base=RZR&amp;n=184808&amp;dst=100115" TargetMode = "External"/><Relationship Id="rId22" Type="http://schemas.openxmlformats.org/officeDocument/2006/relationships/hyperlink" Target="https://login.consultant.ru/link/?req=doc&amp;base=RZR&amp;n=483090&amp;dst=104015" TargetMode = "External"/><Relationship Id="rId23" Type="http://schemas.openxmlformats.org/officeDocument/2006/relationships/hyperlink" Target="https://login.consultant.ru/link/?req=doc&amp;base=RZR&amp;n=483090&amp;dst=104017" TargetMode = "External"/><Relationship Id="rId24" Type="http://schemas.openxmlformats.org/officeDocument/2006/relationships/hyperlink" Target="https://login.consultant.ru/link/?req=doc&amp;base=RZR&amp;n=483090&amp;dst=104018" TargetMode = "External"/><Relationship Id="rId25" Type="http://schemas.openxmlformats.org/officeDocument/2006/relationships/hyperlink" Target="https://login.consultant.ru/link/?req=doc&amp;base=RZR&amp;n=483090&amp;dst=104019" TargetMode = "External"/><Relationship Id="rId26" Type="http://schemas.openxmlformats.org/officeDocument/2006/relationships/hyperlink" Target="https://login.consultant.ru/link/?req=doc&amp;base=RZR&amp;n=184808&amp;dst=100191" TargetMode = "External"/><Relationship Id="rId27" Type="http://schemas.openxmlformats.org/officeDocument/2006/relationships/hyperlink" Target="https://login.consultant.ru/link/?req=doc&amp;base=RZR&amp;n=184808&amp;dst=100192" TargetMode = "External"/><Relationship Id="rId28" Type="http://schemas.openxmlformats.org/officeDocument/2006/relationships/hyperlink" Target="https://login.consultant.ru/link/?req=doc&amp;base=RZR&amp;n=532901" TargetMode = "External"/><Relationship Id="rId29" Type="http://schemas.openxmlformats.org/officeDocument/2006/relationships/hyperlink" Target="http://www.pravo.gov.ru" TargetMode = "External"/><Relationship Id="rId30" Type="http://schemas.openxmlformats.org/officeDocument/2006/relationships/hyperlink" Target="https://login.consultant.ru/link/?req=doc&amp;base=RZR&amp;n=501142&amp;dst=4" TargetMode = "External"/><Relationship Id="rId31" Type="http://schemas.openxmlformats.org/officeDocument/2006/relationships/hyperlink" Target="https://login.consultant.ru/link/?req=doc&amp;base=RZR&amp;n=483090&amp;dst=104076" TargetMode = "External"/><Relationship Id="rId32" Type="http://schemas.openxmlformats.org/officeDocument/2006/relationships/hyperlink" Target="https://login.consultant.ru/link/?req=doc&amp;base=RZR&amp;n=501142&amp;dst=4" TargetMode = "External"/><Relationship Id="rId33" Type="http://schemas.openxmlformats.org/officeDocument/2006/relationships/hyperlink" Target="https://login.consultant.ru/link/?req=doc&amp;base=RZR&amp;n=483090&amp;dst=104078" TargetMode = "External"/><Relationship Id="rId34" Type="http://schemas.openxmlformats.org/officeDocument/2006/relationships/hyperlink" Target="https://login.consultant.ru/link/?req=doc&amp;base=RZR&amp;n=518293&amp;dst=390" TargetMode = "External"/><Relationship Id="rId35" Type="http://schemas.openxmlformats.org/officeDocument/2006/relationships/hyperlink" Target="https://login.consultant.ru/link/?req=doc&amp;base=RZR&amp;n=184808&amp;dst=100194" TargetMode = "External"/><Relationship Id="rId36" Type="http://schemas.openxmlformats.org/officeDocument/2006/relationships/hyperlink" Target="https://login.consultant.ru/link/?req=doc&amp;base=RZR&amp;n=483090&amp;dst=104080" TargetMode = "External"/><Relationship Id="rId37" Type="http://schemas.openxmlformats.org/officeDocument/2006/relationships/hyperlink" Target="https://login.consultant.ru/link/?req=doc&amp;base=RZR&amp;n=184808&amp;dst=100196" TargetMode = "External"/><Relationship Id="rId38" Type="http://schemas.openxmlformats.org/officeDocument/2006/relationships/hyperlink" Target="https://login.consultant.ru/link/?req=doc&amp;base=RZR&amp;n=532901" TargetMode = "External"/><Relationship Id="rId39" Type="http://schemas.openxmlformats.org/officeDocument/2006/relationships/hyperlink" Target="https://login.consultant.ru/link/?req=doc&amp;base=RZR&amp;n=483090&amp;dst=104082" TargetMode = "External"/><Relationship Id="rId40" Type="http://schemas.openxmlformats.org/officeDocument/2006/relationships/hyperlink" Target="https://login.consultant.ru/link/?req=doc&amp;base=RZR&amp;n=495710" TargetMode = "External"/><Relationship Id="rId41" Type="http://schemas.openxmlformats.org/officeDocument/2006/relationships/hyperlink" Target="https://login.consultant.ru/link/?req=doc&amp;base=RZR&amp;n=398012&amp;dst=101271" TargetMode = "External"/><Relationship Id="rId42" Type="http://schemas.openxmlformats.org/officeDocument/2006/relationships/hyperlink" Target="https://login.consultant.ru/link/?req=doc&amp;base=RZR&amp;n=532901&amp;dst=100803" TargetMode = "External"/><Relationship Id="rId43" Type="http://schemas.openxmlformats.org/officeDocument/2006/relationships/hyperlink" Target="http://www.pravo.gov.ru" TargetMode = "External"/><Relationship Id="rId44" Type="http://schemas.openxmlformats.org/officeDocument/2006/relationships/hyperlink" Target="https://login.consultant.ru/link/?req=doc&amp;base=RZR&amp;n=483090&amp;dst=1040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12.05.2014 N 509
(ред. от 03.07.2024)
"Об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деятельность"
(Зарегистрировано в Минюсте России 21.08.2014 N 33737)</dc:title>
  <dcterms:created xsi:type="dcterms:W3CDTF">2026-06-05T08:10:43Z</dcterms:created>
</cp:coreProperties>
</file>