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12.08.2020 N 969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45.03.02 Лингвистика"</w:t>
              <w:br/>
              <w:t xml:space="preserve">(Зарегистрировано в Минюсте России 25.08.2020 N 59448)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25 августа 2020 г. N 59448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августа 2020 г. N 969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45.03.02 ЛИНГВИСТИКА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9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0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w:history="0" r:id="rId12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45.03.02 Лингвистика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07.08.2014 N 940 &quot;Об утверждении федерального государственного образовательного стандарта высшего образования по направлению подготовки 45.03.02 Лингвистика (уровень бакалавриата)&quot; (Зарегистрировано в Минюсте России 25.08.2014 N 3378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45.03.02 Лингвистика (уровень бакалавриата), утвержденным приказом Министерства образования и науки Российской Федерации от 7 августа 2014 г. N 940 (зарегистрирован Министерством юстиции Российской Федерации 25 августа 2014 г., регистрационный N 33786),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969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45.03.02 ЛИНГВИСТИКА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15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45.03.02 Лингвистика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60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4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Область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реализации основных образовательных программ, дополнительных образовательных программ; научных исследований);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межъязыковой и межкультурной коммуникации.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консультационный;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профессиональной деятельности и (или)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0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3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06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4238"/>
        <w:gridCol w:w="3883"/>
      </w:tblGrid>
      <w:tr>
        <w:tc>
          <w:tcPr>
            <w:gridSpan w:val="2"/>
            <w:tcW w:w="5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8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907" w:type="dxa"/>
          </w:tcPr>
          <w:bookmarkStart w:id="100" w:name="P100"/>
          <w:bookmarkEnd w:id="100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238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165</w:t>
            </w:r>
          </w:p>
        </w:tc>
      </w:tr>
      <w:tr>
        <w:tc>
          <w:tcPr>
            <w:tcW w:w="907" w:type="dxa"/>
          </w:tcPr>
          <w:bookmarkStart w:id="103" w:name="P103"/>
          <w:bookmarkEnd w:id="103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238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15</w:t>
            </w:r>
          </w:p>
        </w:tc>
      </w:tr>
      <w:tr>
        <w:tc>
          <w:tcPr>
            <w:tcW w:w="907" w:type="dxa"/>
          </w:tcPr>
          <w:bookmarkStart w:id="106" w:name="P106"/>
          <w:bookmarkEnd w:id="106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23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145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2" w:name="P112"/>
    <w:bookmarkEnd w:id="112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00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0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3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консультационная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консультационная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0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0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06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2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0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2"/>
        <w:gridCol w:w="6236"/>
      </w:tblGrid>
      <w:tr>
        <w:tc>
          <w:tcPr>
            <w:tcW w:w="28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822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Инклюзивная компетентность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использовать базовые дефектологические знания в социальной и профессиональной сферах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8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применять в практической деятельности знание психолого-педагогических основ и методики обучения иностранным языкам и культурам;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осуществлять межъязыковое и межкультурное взаимодействие в устной и письменной формах как в общей, так и профессиональной сферах общения;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работать с компьютером как средством получения, обработки и управления информацией для решения профессиональных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67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3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5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в области профессиональной деятельности и (или) не менее чем в одной сфере профессиональной деятельности, установленных в соответствии с </w:t>
      </w:r>
      <w:hyperlink w:history="0" w:anchor="P69" w:tooltip="1.11. Область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76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0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6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26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2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8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бакалавриат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 45.03.02</w:t>
      </w:r>
    </w:p>
    <w:p>
      <w:pPr>
        <w:pStyle w:val="0"/>
        <w:jc w:val="right"/>
      </w:pPr>
      <w:r>
        <w:rPr>
          <w:sz w:val="20"/>
        </w:rPr>
        <w:t xml:space="preserve">Лингвистика,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969</w:t>
      </w:r>
    </w:p>
    <w:p>
      <w:pPr>
        <w:pStyle w:val="0"/>
        <w:jc w:val="both"/>
      </w:pPr>
      <w:r>
        <w:rPr>
          <w:sz w:val="20"/>
        </w:rPr>
      </w:r>
    </w:p>
    <w:bookmarkStart w:id="267" w:name="P267"/>
    <w:bookmarkEnd w:id="26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45.03.02 ЛИНГВИСТИКА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57"/>
        <w:gridCol w:w="6746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7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outlineLvl w:val="2"/>
              <w:jc w:val="center"/>
            </w:pPr>
            <w:hyperlink w:history="0" r:id="rId2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01</w:t>
              </w:r>
            </w:hyperlink>
            <w:r>
              <w:rPr>
                <w:sz w:val="20"/>
              </w:rPr>
              <w:t xml:space="preserve"> Образование и наука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01.001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0" w:tooltip="Приказ Минтруда России от 18.10.2013 N 544н (ред. от 05.08.2016)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06.12.2013 N 3055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01.003</w:t>
            </w:r>
          </w:p>
        </w:tc>
        <w:tc>
          <w:tcPr>
            <w:tcW w:w="674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1" w:tooltip="Приказ Минтруда России от 05.05.2018 N 298н &quot;Об утверждении профессионального стандарта &quot;Педагог дополнительного образования детей и взрослых&quot; (Зарегистрировано в Минюсте России 28.08.2018 N 5201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12.08.2020 N 969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1879" TargetMode = "External"/><Relationship Id="rId9" Type="http://schemas.openxmlformats.org/officeDocument/2006/relationships/hyperlink" Target="https://login.consultant.ru/link/?req=doc&amp;base=RZR&amp;n=428382&amp;dst=100669" TargetMode = "External"/><Relationship Id="rId10" Type="http://schemas.openxmlformats.org/officeDocument/2006/relationships/hyperlink" Target="https://login.consultant.ru/link/?req=doc&amp;base=RZR&amp;n=443783&amp;dst=101484" TargetMode = "External"/><Relationship Id="rId11" Type="http://schemas.openxmlformats.org/officeDocument/2006/relationships/hyperlink" Target="https://login.consultant.ru/link/?req=doc&amp;base=RZR&amp;n=526599&amp;dst=100059" TargetMode = "External"/><Relationship Id="rId12" Type="http://schemas.openxmlformats.org/officeDocument/2006/relationships/hyperlink" Target="https://login.consultant.ru/link/?req=doc&amp;base=RZR&amp;n=481262&amp;dst=100072" TargetMode = "External"/><Relationship Id="rId13" Type="http://schemas.openxmlformats.org/officeDocument/2006/relationships/hyperlink" Target="https://login.consultant.ru/link/?req=doc&amp;base=RZR&amp;n=168621&amp;dst=100015" TargetMode = "External"/><Relationship Id="rId14" Type="http://schemas.openxmlformats.org/officeDocument/2006/relationships/hyperlink" Target="https://login.consultant.ru/link/?req=doc&amp;base=RZR&amp;n=385079&amp;dst=101879" TargetMode = "External"/><Relationship Id="rId15" Type="http://schemas.openxmlformats.org/officeDocument/2006/relationships/hyperlink" Target="https://login.consultant.ru/link/?req=doc&amp;base=RZR&amp;n=428382&amp;dst=100669" TargetMode = "External"/><Relationship Id="rId16" Type="http://schemas.openxmlformats.org/officeDocument/2006/relationships/hyperlink" Target="https://login.consultant.ru/link/?req=doc&amp;base=RZR&amp;n=443783&amp;dst=101484" TargetMode = "External"/><Relationship Id="rId17" Type="http://schemas.openxmlformats.org/officeDocument/2006/relationships/hyperlink" Target="https://login.consultant.ru/link/?req=doc&amp;base=RZR&amp;n=532901&amp;dst=100249" TargetMode = "External"/><Relationship Id="rId18" Type="http://schemas.openxmlformats.org/officeDocument/2006/relationships/hyperlink" Target="https://login.consultant.ru/link/?req=doc&amp;base=RZR&amp;n=214720&amp;dst=100047" TargetMode = "External"/><Relationship Id="rId19" Type="http://schemas.openxmlformats.org/officeDocument/2006/relationships/hyperlink" Target="https://login.consultant.ru/link/?req=doc&amp;base=RZR&amp;n=214720&amp;dst=100050" TargetMode = "External"/><Relationship Id="rId20" Type="http://schemas.openxmlformats.org/officeDocument/2006/relationships/hyperlink" Target="https://login.consultant.ru/link/?req=doc&amp;base=RZR&amp;n=428382&amp;dst=100669" TargetMode = "External"/><Relationship Id="rId21" Type="http://schemas.openxmlformats.org/officeDocument/2006/relationships/hyperlink" Target="https://login.consultant.ru/link/?req=doc&amp;base=RZR&amp;n=443783&amp;dst=101484" TargetMode = "External"/><Relationship Id="rId22" Type="http://schemas.openxmlformats.org/officeDocument/2006/relationships/hyperlink" Target="https://login.consultant.ru/link/?req=doc&amp;base=RZR&amp;n=385079&amp;dst=101879" TargetMode = "External"/><Relationship Id="rId23" Type="http://schemas.openxmlformats.org/officeDocument/2006/relationships/hyperlink" Target="http://profstandart.rosmintrud.ru" TargetMode = "External"/><Relationship Id="rId24" Type="http://schemas.openxmlformats.org/officeDocument/2006/relationships/hyperlink" Target="https://login.consultant.ru/link/?req=doc&amp;base=RZR&amp;n=214720&amp;dst=100006" TargetMode = "External"/><Relationship Id="rId25" Type="http://schemas.openxmlformats.org/officeDocument/2006/relationships/hyperlink" Target="https://login.consultant.ru/link/?req=doc&amp;base=RZR&amp;n=146970" TargetMode = "External"/><Relationship Id="rId26" Type="http://schemas.openxmlformats.org/officeDocument/2006/relationships/hyperlink" Target="https://login.consultant.ru/link/?req=doc&amp;base=RZR&amp;n=511583" TargetMode = "External"/><Relationship Id="rId27" Type="http://schemas.openxmlformats.org/officeDocument/2006/relationships/hyperlink" Target="https://login.consultant.ru/link/?req=doc&amp;base=RZR&amp;n=499769" TargetMode = "External"/><Relationship Id="rId28" Type="http://schemas.openxmlformats.org/officeDocument/2006/relationships/hyperlink" Target="https://login.consultant.ru/link/?req=doc&amp;base=RZR&amp;n=521255&amp;dst=100947" TargetMode = "External"/><Relationship Id="rId29" Type="http://schemas.openxmlformats.org/officeDocument/2006/relationships/hyperlink" Target="https://login.consultant.ru/link/?req=doc&amp;base=RZR&amp;n=214720&amp;dst=100050" TargetMode = "External"/><Relationship Id="rId30" Type="http://schemas.openxmlformats.org/officeDocument/2006/relationships/hyperlink" Target="https://login.consultant.ru/link/?req=doc&amp;base=RZR&amp;n=203805&amp;dst=1" TargetMode = "External"/><Relationship Id="rId31" Type="http://schemas.openxmlformats.org/officeDocument/2006/relationships/hyperlink" Target="https://login.consultant.ru/link/?req=doc&amp;base=RZR&amp;n=305809&amp;dst=10001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12.08.2020 N 969
(ред. от 27.02.2023)
"Об утверждении федерального государственного образовательного стандарта высшего образования - бакалавриат по направлению подготовки 45.03.02 Лингвистика"
(Зарегистрировано в Минюсте России 25.08.2020 N 59448)</dc:title>
  <dcterms:created xsi:type="dcterms:W3CDTF">2026-06-05T08:26:46Z</dcterms:created>
</cp:coreProperties>
</file>